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97E2B" w14:textId="77777777" w:rsidR="00042F82" w:rsidRDefault="00042F82">
      <w:pPr>
        <w:pStyle w:val="Naslov1"/>
        <w:spacing w:before="66"/>
        <w:ind w:right="5820"/>
        <w:jc w:val="left"/>
      </w:pPr>
    </w:p>
    <w:p w14:paraId="4FFA1B6D" w14:textId="77777777" w:rsidR="00675EED" w:rsidRDefault="002515F0">
      <w:pPr>
        <w:pStyle w:val="Naslov1"/>
        <w:spacing w:before="66"/>
        <w:ind w:right="5820"/>
        <w:jc w:val="left"/>
      </w:pPr>
      <w:r>
        <w:t>ZAVOD ZA JAVNO ZDRAVSTVO ZADAR LJUDEVITA POSAVSKOG 7 A, ZADAR OIB: 30765863795</w:t>
      </w:r>
    </w:p>
    <w:p w14:paraId="48FAFC57" w14:textId="3411203C" w:rsidR="00675EED" w:rsidRDefault="002515F0">
      <w:pPr>
        <w:pStyle w:val="Tijeloteksta"/>
        <w:ind w:left="1440" w:right="8045"/>
      </w:pPr>
      <w:r>
        <w:t xml:space="preserve">Zadar, </w:t>
      </w:r>
      <w:r w:rsidR="00F10F0A">
        <w:t>06. 02</w:t>
      </w:r>
      <w:r>
        <w:t>. 202</w:t>
      </w:r>
      <w:r w:rsidR="00F10F0A">
        <w:t>4</w:t>
      </w:r>
      <w:r>
        <w:t>. god.</w:t>
      </w:r>
    </w:p>
    <w:p w14:paraId="5FAF63FB" w14:textId="6234093B" w:rsidR="00675EED" w:rsidRDefault="006D2915" w:rsidP="00422F36">
      <w:pPr>
        <w:pStyle w:val="Tijeloteksta"/>
        <w:ind w:left="1440" w:right="8045"/>
      </w:pPr>
      <w:proofErr w:type="spellStart"/>
      <w:r>
        <w:t>Urbroj</w:t>
      </w:r>
      <w:proofErr w:type="spellEnd"/>
      <w:r>
        <w:t>: 01-</w:t>
      </w:r>
      <w:r w:rsidR="005F7CE7">
        <w:t xml:space="preserve"> </w:t>
      </w:r>
      <w:r w:rsidR="0002369A">
        <w:t>308-1</w:t>
      </w:r>
      <w:r w:rsidR="005F7CE7">
        <w:t>/202</w:t>
      </w:r>
      <w:r w:rsidR="00F10F0A">
        <w:t>4</w:t>
      </w:r>
    </w:p>
    <w:p w14:paraId="669B6DDF" w14:textId="77777777" w:rsidR="00422F36" w:rsidRDefault="00422F36" w:rsidP="00422F36">
      <w:pPr>
        <w:pStyle w:val="Tijeloteksta"/>
        <w:ind w:left="1440" w:right="8045"/>
      </w:pPr>
    </w:p>
    <w:p w14:paraId="7E0589CD" w14:textId="77777777" w:rsidR="006D2915" w:rsidRDefault="002515F0" w:rsidP="006D2915">
      <w:pPr>
        <w:pStyle w:val="Naslov1"/>
        <w:spacing w:before="1" w:line="343" w:lineRule="auto"/>
        <w:ind w:left="4333" w:right="2735" w:hanging="1575"/>
        <w:jc w:val="center"/>
      </w:pPr>
      <w:r>
        <w:t xml:space="preserve">OBRAZLOŽENJE </w:t>
      </w:r>
      <w:r w:rsidR="006D2915">
        <w:t xml:space="preserve">FINANCIJSKOG PLANA </w:t>
      </w:r>
    </w:p>
    <w:p w14:paraId="35847163" w14:textId="63460621" w:rsidR="00675EED" w:rsidRDefault="006D2915" w:rsidP="006D2915">
      <w:pPr>
        <w:pStyle w:val="Naslov1"/>
        <w:spacing w:before="1" w:line="343" w:lineRule="auto"/>
        <w:ind w:left="4333" w:right="2735" w:hanging="1575"/>
        <w:jc w:val="center"/>
      </w:pPr>
      <w:r>
        <w:t xml:space="preserve">ZA </w:t>
      </w:r>
      <w:r w:rsidR="00422F36">
        <w:t>RAZDOBLJE 202</w:t>
      </w:r>
      <w:r w:rsidR="005F7CE7">
        <w:t>4</w:t>
      </w:r>
      <w:r w:rsidR="002515F0">
        <w:t>. – 202</w:t>
      </w:r>
      <w:r w:rsidR="005F7CE7">
        <w:t>6</w:t>
      </w:r>
      <w:r w:rsidR="002515F0">
        <w:t>.</w:t>
      </w:r>
    </w:p>
    <w:p w14:paraId="2B9DFC82" w14:textId="77777777" w:rsidR="00675EED" w:rsidRDefault="002515F0" w:rsidP="00E300CD">
      <w:pPr>
        <w:spacing w:line="274" w:lineRule="exact"/>
        <w:ind w:left="1440" w:right="1259"/>
        <w:jc w:val="both"/>
        <w:rPr>
          <w:b/>
          <w:sz w:val="24"/>
        </w:rPr>
      </w:pPr>
      <w:r>
        <w:rPr>
          <w:b/>
          <w:sz w:val="24"/>
        </w:rPr>
        <w:t>Djelokrug rada Zavoda za javno zdravstvo Zadar</w:t>
      </w:r>
    </w:p>
    <w:p w14:paraId="66ECE09D" w14:textId="77777777" w:rsidR="00675EED" w:rsidRDefault="002515F0" w:rsidP="00E300CD">
      <w:pPr>
        <w:pStyle w:val="Tijeloteksta"/>
        <w:ind w:left="1440" w:right="1259"/>
        <w:jc w:val="both"/>
      </w:pPr>
      <w:r>
        <w:t>Zavod za javno zdravstvo Zadar (dalje u tekstu: Zavod) je zdravstvena ustanova osnovana za trajno obavljanje javnozdravstvene djelatnosti na području Zadarske županije, a koja djelatnost je Zakonom o zdravstvenoj zaštiti utvrđena kao djelatnost od interesa za Republiku Hrvatsku. U svom sastavu objedinjuje rad stručnih službi iz slijedećih područja: epidemiologije, javnog zdravstva, školske i adolescentne medicine, mentalnog zdravlja i prevencije ovisnosti, mikrobiologije i parazitologije te zdravstvene ekologije i zaštite okoliša. Provodi niz preventivnih i javnozdravstvenih mjera za zaštitu zdravlja sveukupnog stanovništva na području Zadarske županije u cilju pružanja preventivne zdravstvene zaštite i promicanja zdravlja i to kroz specijalističko-konzilijarnu zaštitu i preventivne mjere.</w:t>
      </w:r>
    </w:p>
    <w:p w14:paraId="2871DBA0" w14:textId="77777777" w:rsidR="00675EED" w:rsidRDefault="002515F0" w:rsidP="00E300CD">
      <w:pPr>
        <w:pStyle w:val="Tijeloteksta"/>
        <w:ind w:left="1440" w:right="1259"/>
        <w:jc w:val="both"/>
      </w:pPr>
      <w:r>
        <w:t>Zavod razvija sustav kvalitete i njeguje načela izvrsnosti što je rezultiralo dobivenim potvrdama Nacionalnog tijela za akreditaciju - Hrvatske akreditacijske agencije.</w:t>
      </w:r>
    </w:p>
    <w:p w14:paraId="330354E1" w14:textId="77777777" w:rsidR="00675EED" w:rsidRDefault="002515F0" w:rsidP="00E300CD">
      <w:pPr>
        <w:pStyle w:val="Tijeloteksta"/>
        <w:ind w:left="1440" w:right="1259"/>
        <w:jc w:val="both"/>
      </w:pPr>
      <w:r>
        <w:t xml:space="preserve">Neki od ciljeva Zavoda su: smanjenje zaraznih i nezaraznih bolesti, produljenje životnog vijeka stanovništva, osiguranje kontinuiranog obavljanja zakonom propisane djelatnosti, smanjenje raširenosti zlouporabe droga kroz mjere primarne, sekundarne i tercijarne prevencije ovisnosti, </w:t>
      </w:r>
      <w:r>
        <w:rPr>
          <w:rFonts w:ascii="Calibri" w:hAnsi="Calibri"/>
          <w:sz w:val="22"/>
        </w:rPr>
        <w:t>s</w:t>
      </w:r>
      <w:r>
        <w:t>manjenje morbiditeta i mortaliteta kod raka debelog crijeva, raka dojke i raka grlića maternice putem mjera prevencije i promicanja zdravlja, uvođenje novih preventivnih aktivnosti uz osigurano financiranje, dobivanje novih potvrda i proširenje već dobivenih akreditacija za laboratorije Službe za mikrobiologiju s parazitologijom i Službe za zdravstvenu ekologiju i zaštitu okoliša, trajna edukacija zaposlenih zbog novih metoda rada, uvođenje znanstveno-istraživačkog i stručnog rada te potpuna informatizacija</w:t>
      </w:r>
      <w:r>
        <w:rPr>
          <w:spacing w:val="-11"/>
        </w:rPr>
        <w:t xml:space="preserve"> </w:t>
      </w:r>
      <w:r>
        <w:t>Zavoda.</w:t>
      </w:r>
    </w:p>
    <w:p w14:paraId="56C0D8E9" w14:textId="77777777" w:rsidR="00BB5106" w:rsidRDefault="00BB5106" w:rsidP="00E300CD">
      <w:pPr>
        <w:pStyle w:val="Tijeloteksta"/>
        <w:ind w:left="1440" w:right="1259"/>
        <w:jc w:val="both"/>
      </w:pPr>
    </w:p>
    <w:p w14:paraId="385EE81D" w14:textId="550A5ADC" w:rsidR="00BB5106" w:rsidRPr="00903A08" w:rsidRDefault="00C66166" w:rsidP="00E300CD">
      <w:pPr>
        <w:pStyle w:val="Tijeloteksta"/>
        <w:ind w:left="1440" w:right="1259"/>
        <w:jc w:val="both"/>
        <w:rPr>
          <w:b/>
          <w:bCs/>
        </w:rPr>
      </w:pPr>
      <w:r w:rsidRPr="00903A08">
        <w:rPr>
          <w:b/>
          <w:bCs/>
        </w:rPr>
        <w:t>OBRAZLOŽENJE OPĆEG DIJELA FINANCIJSKOG PLANA</w:t>
      </w:r>
    </w:p>
    <w:p w14:paraId="38D7F9BF" w14:textId="15EE0CB1" w:rsidR="0075446C" w:rsidRPr="00C66166" w:rsidRDefault="0075446C" w:rsidP="00E300CD">
      <w:pPr>
        <w:pStyle w:val="Tijeloteksta"/>
        <w:ind w:left="1440" w:right="12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Sažetak:</w:t>
      </w:r>
    </w:p>
    <w:p w14:paraId="6DEFD569" w14:textId="5862439B" w:rsidR="00826D83" w:rsidRDefault="00826D83" w:rsidP="00826D83">
      <w:pPr>
        <w:pStyle w:val="Tijeloteksta"/>
        <w:numPr>
          <w:ilvl w:val="0"/>
          <w:numId w:val="11"/>
        </w:numPr>
        <w:ind w:right="1259"/>
        <w:jc w:val="both"/>
      </w:pPr>
      <w:r>
        <w:t xml:space="preserve">Planirani prihodi u 2024. godini iznose </w:t>
      </w:r>
      <w:r w:rsidR="00C02D1E">
        <w:rPr>
          <w:color w:val="FF0000"/>
        </w:rPr>
        <w:t>6.627.958</w:t>
      </w:r>
      <w:r w:rsidRPr="00C02D1E">
        <w:rPr>
          <w:color w:val="FF0000"/>
        </w:rPr>
        <w:t xml:space="preserve"> </w:t>
      </w:r>
      <w:r>
        <w:t xml:space="preserve">eura, dok planirani rashodi iznose </w:t>
      </w:r>
      <w:r w:rsidR="00AC1CC6">
        <w:rPr>
          <w:color w:val="FF0000"/>
        </w:rPr>
        <w:t>6.621.323</w:t>
      </w:r>
      <w:r w:rsidRPr="00C02D1E">
        <w:rPr>
          <w:color w:val="FF0000"/>
        </w:rPr>
        <w:t xml:space="preserve"> </w:t>
      </w:r>
      <w:r>
        <w:t>eura iz čega proizlazi planirani višak u iznosu od 6.63</w:t>
      </w:r>
      <w:r w:rsidR="00AC1CC6">
        <w:t>5</w:t>
      </w:r>
      <w:r>
        <w:t xml:space="preserve"> eura, a kojim će se pokriti planirani manjak iz 2023. godine za EU projekt „Stručno usavršavanje doktora medicine“. Planirano naravno ovisi o dinamici prijave troškova za EU projekt, te uplati istih na račun Zavoda. U ovisnosti o poslovnom rezultatu 2023. godine, Zavod će napraviti prve izmjene i dopune financijskog plana za 2024. godinu.</w:t>
      </w:r>
      <w:r>
        <w:tab/>
      </w:r>
    </w:p>
    <w:p w14:paraId="24DB08BE" w14:textId="36E40696" w:rsidR="00826D83" w:rsidRDefault="00826D83" w:rsidP="00826D83">
      <w:pPr>
        <w:pStyle w:val="Tijeloteksta"/>
        <w:numPr>
          <w:ilvl w:val="0"/>
          <w:numId w:val="11"/>
        </w:numPr>
        <w:ind w:right="1259"/>
        <w:jc w:val="both"/>
      </w:pPr>
      <w:r>
        <w:t xml:space="preserve">Planirani prihodi u 2025. iznose </w:t>
      </w:r>
      <w:r w:rsidR="00AC1CC6" w:rsidRPr="00AC1CC6">
        <w:rPr>
          <w:color w:val="FF0000"/>
        </w:rPr>
        <w:t>6.730.982</w:t>
      </w:r>
      <w:r w:rsidRPr="00AC1CC6">
        <w:rPr>
          <w:color w:val="FF0000"/>
        </w:rPr>
        <w:t xml:space="preserve"> </w:t>
      </w:r>
      <w:r>
        <w:t xml:space="preserve">eura, dok planirani rashodi iznose </w:t>
      </w:r>
      <w:r w:rsidR="00AC1CC6" w:rsidRPr="00AC1CC6">
        <w:rPr>
          <w:color w:val="FF0000"/>
        </w:rPr>
        <w:t>6.704.446</w:t>
      </w:r>
      <w:r w:rsidRPr="00AC1CC6">
        <w:rPr>
          <w:color w:val="FF0000"/>
        </w:rPr>
        <w:t xml:space="preserve"> </w:t>
      </w:r>
      <w:r>
        <w:t>eura iz čega proizlazi planirani višak u iznosu od 26.536 eura, a kojim će se pokriti planirani manjak iz 2024. godine za EU projekt „Stručno usavršavanje doktora medicine“. Planirano naravno ovisi o dinamici prijave troškova za EU projekt, te uplati istih na račun Zavoda. U ovisnosti o poslovnom rezultatu 2024. godine, Zavod će napraviti prve izmjene i dopune financijskog plana za 2025. godinu.</w:t>
      </w:r>
    </w:p>
    <w:p w14:paraId="65B50ABC" w14:textId="3A34FDC4" w:rsidR="00851B91" w:rsidRDefault="00826D83" w:rsidP="00826D83">
      <w:pPr>
        <w:pStyle w:val="Tijeloteksta"/>
        <w:numPr>
          <w:ilvl w:val="0"/>
          <w:numId w:val="11"/>
        </w:numPr>
        <w:ind w:right="1259"/>
        <w:jc w:val="both"/>
      </w:pPr>
      <w:r>
        <w:t xml:space="preserve">Planirani prihodi u 2026. iznose </w:t>
      </w:r>
      <w:r w:rsidR="00F65DAC" w:rsidRPr="00F65DAC">
        <w:rPr>
          <w:color w:val="FF0000"/>
        </w:rPr>
        <w:t>6.848.924</w:t>
      </w:r>
      <w:r w:rsidRPr="00F65DAC">
        <w:rPr>
          <w:color w:val="FF0000"/>
        </w:rPr>
        <w:t xml:space="preserve"> </w:t>
      </w:r>
      <w:r>
        <w:t xml:space="preserve">eura, dok planirani rashodi iznose </w:t>
      </w:r>
      <w:r w:rsidR="00F65DAC" w:rsidRPr="00F65DAC">
        <w:rPr>
          <w:color w:val="FF0000"/>
        </w:rPr>
        <w:t>6.822.388</w:t>
      </w:r>
      <w:r w:rsidRPr="00F65DAC">
        <w:rPr>
          <w:color w:val="FF0000"/>
        </w:rPr>
        <w:t xml:space="preserve"> </w:t>
      </w:r>
      <w:r>
        <w:t>eura iz čega proizlazi planirani višak u iznosu od 26.536 eura, a kojim će se pokriti planirani manjak iz 2025. godine za EU projekt „Stručno usavršavanje doktora medicine“. Planirano naravno ovisi o dinamici prijave troškova za EU projekt, te uplati istih na račun Zavoda. U ovisnosti o poslovnom rezultatu 2025. godine, Zavod će napraviti prve izmjene i dopune financijskog plana za 2026. godinu</w:t>
      </w:r>
      <w:r w:rsidR="00851B91" w:rsidRPr="00851B91">
        <w:t>.</w:t>
      </w:r>
    </w:p>
    <w:p w14:paraId="0D9B8407" w14:textId="77777777" w:rsidR="00596798" w:rsidRDefault="00596798" w:rsidP="00596798">
      <w:pPr>
        <w:pStyle w:val="Tijeloteksta"/>
        <w:ind w:left="1800" w:right="1259"/>
        <w:jc w:val="both"/>
      </w:pPr>
    </w:p>
    <w:p w14:paraId="43216E9A" w14:textId="77777777" w:rsidR="00DB6EB6" w:rsidRPr="00E3580E" w:rsidRDefault="00DB6EB6" w:rsidP="00DB6EB6">
      <w:pPr>
        <w:pStyle w:val="Tijeloteksta"/>
        <w:numPr>
          <w:ilvl w:val="0"/>
          <w:numId w:val="12"/>
        </w:numPr>
        <w:ind w:right="1259"/>
        <w:jc w:val="both"/>
        <w:rPr>
          <w:b/>
          <w:bCs/>
        </w:rPr>
      </w:pPr>
      <w:r w:rsidRPr="00E3580E">
        <w:rPr>
          <w:b/>
          <w:bCs/>
        </w:rPr>
        <w:lastRenderedPageBreak/>
        <w:t>RAČUN PRIHODA I RASHODA PREMA EKONOMSKOJ KLASIFIKACIJI:</w:t>
      </w:r>
    </w:p>
    <w:p w14:paraId="26175EF2" w14:textId="4FFD0DE5" w:rsidR="00CE4A7F" w:rsidRDefault="00CE4A7F" w:rsidP="00DB6EB6">
      <w:pPr>
        <w:pStyle w:val="Tijeloteksta"/>
        <w:ind w:left="1800" w:right="1259"/>
        <w:jc w:val="both"/>
      </w:pPr>
      <w:r>
        <w:t xml:space="preserve">Zavod je temeljem </w:t>
      </w:r>
      <w:r w:rsidR="0075446C">
        <w:t xml:space="preserve">trenutnih </w:t>
      </w:r>
      <w:r>
        <w:t>pokazatelja planirao manje prihode u sljedećim godinama</w:t>
      </w:r>
      <w:r w:rsidR="0075446C">
        <w:t xml:space="preserve">, </w:t>
      </w:r>
      <w:r>
        <w:t xml:space="preserve">s obzirom da su se prihodi </w:t>
      </w:r>
      <w:r w:rsidR="00A059B9" w:rsidRPr="00A059B9">
        <w:t xml:space="preserve">za obavljene usluge testiranja na bolest COVID-19 </w:t>
      </w:r>
      <w:r>
        <w:t xml:space="preserve">u odnosu na </w:t>
      </w:r>
      <w:r w:rsidR="00DB6EB6">
        <w:t>prošlu</w:t>
      </w:r>
      <w:r>
        <w:t xml:space="preserve"> godinu </w:t>
      </w:r>
      <w:r w:rsidR="0075446C">
        <w:t>bitno</w:t>
      </w:r>
      <w:r>
        <w:t xml:space="preserve"> smanjili. </w:t>
      </w:r>
      <w:r w:rsidR="00C023AF">
        <w:t xml:space="preserve">Rashodi su planirani sukladno planiranim prihodima prema izvorima financiranja, te nije planirana nabavka značajnije opreme niti usluga. </w:t>
      </w:r>
    </w:p>
    <w:p w14:paraId="3966E129" w14:textId="06508B07" w:rsidR="00CE4A7F" w:rsidRDefault="0075446C" w:rsidP="0075446C">
      <w:pPr>
        <w:pStyle w:val="Tijeloteksta"/>
        <w:ind w:left="1800" w:right="1259"/>
        <w:jc w:val="both"/>
      </w:pPr>
      <w:r>
        <w:t>Prihodi poslovanja prema ekonomskoj klasifikaciji su planirani temeljem trenutnih saznanja i pokazatelja. Značajnije odstupanje je na skupini</w:t>
      </w:r>
      <w:r w:rsidR="00A059B9">
        <w:t>,</w:t>
      </w:r>
      <w:r>
        <w:t xml:space="preserve"> 67</w:t>
      </w:r>
      <w:r w:rsidR="00DB6EB6">
        <w:t xml:space="preserve"> – prihodi iz nadležnog proračuna i od HZZO-a temeljem ugovorenih obveza</w:t>
      </w:r>
      <w:r>
        <w:t xml:space="preserve">, a kako je već rečeno, na smanjenje planiranih prihoda je utjecalo </w:t>
      </w:r>
      <w:r w:rsidR="00DB6EB6">
        <w:t xml:space="preserve">smanjenje testiranja </w:t>
      </w:r>
      <w:r w:rsidR="00A059B9" w:rsidRPr="00A059B9">
        <w:t xml:space="preserve">na bolest COVID-19 </w:t>
      </w:r>
      <w:r w:rsidR="00DB6EB6">
        <w:t>putem uputnica.</w:t>
      </w:r>
    </w:p>
    <w:p w14:paraId="77791311" w14:textId="77777777" w:rsidR="006F0F60" w:rsidRDefault="006F0F60" w:rsidP="0075446C">
      <w:pPr>
        <w:pStyle w:val="Tijeloteksta"/>
        <w:ind w:left="1800" w:right="1259"/>
        <w:jc w:val="both"/>
      </w:pPr>
    </w:p>
    <w:p w14:paraId="6A958ED3" w14:textId="484FEC6F" w:rsidR="00DB6EB6" w:rsidRDefault="00DB6EB6" w:rsidP="0075446C">
      <w:pPr>
        <w:pStyle w:val="Tijeloteksta"/>
        <w:ind w:left="1800" w:right="1259"/>
        <w:jc w:val="both"/>
      </w:pPr>
      <w:r>
        <w:t>Rashodi su planirani u skladu s očekivanim prihodima.</w:t>
      </w:r>
    </w:p>
    <w:p w14:paraId="32E26146" w14:textId="615BC58F" w:rsidR="00DB6EB6" w:rsidRDefault="00DB6EB6" w:rsidP="0075446C">
      <w:pPr>
        <w:pStyle w:val="Tijeloteksta"/>
        <w:ind w:left="1800" w:right="1259"/>
        <w:jc w:val="both"/>
      </w:pPr>
      <w:r>
        <w:t xml:space="preserve">Primjetno odstupanje je na skupini 32 – Materijalni rashodi – budući su prihodi od testiranja na </w:t>
      </w:r>
      <w:r w:rsidR="006F0F60">
        <w:t>bolest COVID</w:t>
      </w:r>
      <w:r>
        <w:t xml:space="preserve"> manji, </w:t>
      </w:r>
      <w:r w:rsidR="006F0F60" w:rsidRPr="006F0F60">
        <w:t>zbog manje potrošnje materijala vezanog uz testiranje na bolest COVID-19</w:t>
      </w:r>
      <w:r w:rsidR="006F0F60">
        <w:t xml:space="preserve"> planirani su i manji rashodi. </w:t>
      </w:r>
    </w:p>
    <w:p w14:paraId="18B6E262" w14:textId="77777777" w:rsidR="006F0F60" w:rsidRDefault="006F0F60" w:rsidP="0075446C">
      <w:pPr>
        <w:pStyle w:val="Tijeloteksta"/>
        <w:ind w:left="1800" w:right="1259"/>
        <w:jc w:val="both"/>
        <w:rPr>
          <w:color w:val="FF0000"/>
        </w:rPr>
      </w:pPr>
    </w:p>
    <w:p w14:paraId="7324CD65" w14:textId="408AC1AA" w:rsidR="00E3580E" w:rsidRPr="00E3580E" w:rsidRDefault="00E3580E" w:rsidP="0075446C">
      <w:pPr>
        <w:pStyle w:val="Tijeloteksta"/>
        <w:ind w:left="1800" w:right="1259"/>
        <w:jc w:val="both"/>
        <w:rPr>
          <w:color w:val="000000" w:themeColor="text1"/>
        </w:rPr>
      </w:pPr>
      <w:r w:rsidRPr="00E3580E">
        <w:rPr>
          <w:color w:val="000000" w:themeColor="text1"/>
        </w:rPr>
        <w:t>Zavod je za razred 4 – Rashodi za nabavu nefinancijske imovine – planirao manje rashode u odnosu na 2023. godinu, a sve u skladu s planiranim prihodima.</w:t>
      </w:r>
    </w:p>
    <w:p w14:paraId="3E593E97" w14:textId="77777777" w:rsidR="00A90AD6" w:rsidRPr="00E3580E" w:rsidRDefault="00A90AD6" w:rsidP="00A90AD6">
      <w:pPr>
        <w:pStyle w:val="Tijeloteksta"/>
        <w:ind w:left="1440" w:right="1259"/>
        <w:jc w:val="both"/>
        <w:rPr>
          <w:color w:val="000000" w:themeColor="text1"/>
        </w:rPr>
      </w:pPr>
    </w:p>
    <w:p w14:paraId="5180720C" w14:textId="56D731EE" w:rsidR="00A90AD6" w:rsidRPr="006C404E" w:rsidRDefault="00E3580E" w:rsidP="00E3580E">
      <w:pPr>
        <w:pStyle w:val="Tijeloteksta"/>
        <w:numPr>
          <w:ilvl w:val="0"/>
          <w:numId w:val="13"/>
        </w:numPr>
        <w:ind w:right="1259"/>
        <w:jc w:val="both"/>
        <w:rPr>
          <w:b/>
        </w:rPr>
      </w:pPr>
      <w:bookmarkStart w:id="0" w:name="_Hlk147084549"/>
      <w:r w:rsidRPr="006C404E">
        <w:rPr>
          <w:b/>
        </w:rPr>
        <w:t>RAČUN PRIHODA I RASHODA PREMA IZVORIMA FINANCIRANJA</w:t>
      </w:r>
    </w:p>
    <w:bookmarkEnd w:id="0"/>
    <w:p w14:paraId="066EE5BB" w14:textId="4B8C0F4C" w:rsidR="006D5A39" w:rsidRDefault="00E3580E" w:rsidP="00E3580E">
      <w:pPr>
        <w:pStyle w:val="Tijeloteksta"/>
        <w:ind w:left="1800" w:right="1259"/>
        <w:jc w:val="both"/>
      </w:pPr>
      <w:r>
        <w:t xml:space="preserve">Od većih odstupanja u odnosu na 2023. godinu, to su prihodi, a kako je već rečeno, </w:t>
      </w:r>
      <w:r w:rsidR="004E35DA">
        <w:t xml:space="preserve">iz izvora 41 – Prihodi za posebne namjene, koji su planirani manji u odnosu na 2023. godinu za 1.514.307 </w:t>
      </w:r>
      <w:r w:rsidR="006D5A39">
        <w:t>eura zbog manjeg testiranja na bolest COVID-19.</w:t>
      </w:r>
    </w:p>
    <w:p w14:paraId="736AFDDB" w14:textId="222932C1" w:rsidR="004E35DA" w:rsidRDefault="004E35DA" w:rsidP="00E3580E">
      <w:pPr>
        <w:pStyle w:val="Tijeloteksta"/>
        <w:ind w:left="1800" w:right="1259"/>
        <w:jc w:val="both"/>
      </w:pPr>
      <w:r>
        <w:t xml:space="preserve">Prihodi za projekte </w:t>
      </w:r>
      <w:r w:rsidR="006D5A39">
        <w:t xml:space="preserve">„Mentalno zdravlje za </w:t>
      </w:r>
      <w:proofErr w:type="spellStart"/>
      <w:r w:rsidR="006D5A39">
        <w:t>sve“i</w:t>
      </w:r>
      <w:proofErr w:type="spellEnd"/>
      <w:r w:rsidR="006D5A39">
        <w:t xml:space="preserve"> „</w:t>
      </w:r>
      <w:r>
        <w:t xml:space="preserve">All </w:t>
      </w:r>
      <w:proofErr w:type="spellStart"/>
      <w:r>
        <w:t>in</w:t>
      </w:r>
      <w:proofErr w:type="spellEnd"/>
      <w:r w:rsidR="006D5A39">
        <w:t>“</w:t>
      </w:r>
      <w:r>
        <w:t xml:space="preserve"> su planirani na razini iz 2023. godine, s obzirom </w:t>
      </w:r>
      <w:r w:rsidR="009E3B71">
        <w:t xml:space="preserve">da Zavod nema saznanja o mogućem povećanju planiranog iznosa za navedene projekte od strane Ministarstva </w:t>
      </w:r>
      <w:r>
        <w:t>zdravstv</w:t>
      </w:r>
      <w:r w:rsidR="009E3B71">
        <w:t>a.</w:t>
      </w:r>
    </w:p>
    <w:p w14:paraId="218CDB80" w14:textId="1E3DC1C5" w:rsidR="00E536D4" w:rsidRDefault="00E536D4" w:rsidP="00E3580E">
      <w:pPr>
        <w:pStyle w:val="Tijeloteksta"/>
        <w:ind w:left="1800" w:right="1259"/>
        <w:jc w:val="both"/>
      </w:pPr>
      <w:r>
        <w:t>Što se tiče projekta „Trening životnih vještina“</w:t>
      </w:r>
      <w:r w:rsidR="00D80006">
        <w:t>, Zavod ja planirano isti iznos za navedeni projekt kao i 2023. godine, u nadi da će Zadarska županija i Grad Zadar osigurati veća sredstva u svom proračunu za navedeni projekt</w:t>
      </w:r>
      <w:r w:rsidR="00815600">
        <w:t xml:space="preserve"> za narednu školsku godinu, a</w:t>
      </w:r>
      <w:r w:rsidR="00D80006">
        <w:t xml:space="preserve"> kojim bi se broj ra</w:t>
      </w:r>
      <w:r w:rsidR="00815600">
        <w:t>zreda povećao sa dva na četiri. Ukoliko Zavod dobije obavijest o povećanju proračuna, pristupit će izradi rebalansa.</w:t>
      </w:r>
    </w:p>
    <w:p w14:paraId="621910AB" w14:textId="77777777" w:rsidR="004E35DA" w:rsidRDefault="004E35DA" w:rsidP="00E3580E">
      <w:pPr>
        <w:pStyle w:val="Tijeloteksta"/>
        <w:ind w:left="1800" w:right="1259"/>
        <w:jc w:val="both"/>
      </w:pPr>
    </w:p>
    <w:p w14:paraId="1B9D530D" w14:textId="16283842" w:rsidR="004E35DA" w:rsidRDefault="004E35DA" w:rsidP="004E35DA">
      <w:pPr>
        <w:pStyle w:val="Tijeloteksta"/>
        <w:numPr>
          <w:ilvl w:val="0"/>
          <w:numId w:val="14"/>
        </w:numPr>
        <w:ind w:right="1259"/>
        <w:jc w:val="both"/>
      </w:pPr>
      <w:r w:rsidRPr="006C404E">
        <w:rPr>
          <w:b/>
        </w:rPr>
        <w:t>RAČUN PRIHODA I RASHODA</w:t>
      </w:r>
      <w:r w:rsidRPr="004E35DA">
        <w:t xml:space="preserve"> </w:t>
      </w:r>
      <w:r>
        <w:t xml:space="preserve">– rashodi prema funkcijskoj </w:t>
      </w:r>
      <w:proofErr w:type="spellStart"/>
      <w:r>
        <w:t>klasfikaciji</w:t>
      </w:r>
      <w:proofErr w:type="spellEnd"/>
    </w:p>
    <w:p w14:paraId="2FDC5E93" w14:textId="42EB0693" w:rsidR="006C404E" w:rsidRDefault="004E35DA" w:rsidP="004E35DA">
      <w:pPr>
        <w:pStyle w:val="Tijeloteksta"/>
        <w:ind w:left="1800" w:right="1259"/>
      </w:pPr>
      <w:r>
        <w:t>Naved</w:t>
      </w:r>
      <w:r w:rsidR="00317ABD">
        <w:t>eni su planirani iznosi rashoda za navedene proračunske godine.</w:t>
      </w:r>
      <w:r>
        <w:t xml:space="preserve"> </w:t>
      </w:r>
    </w:p>
    <w:p w14:paraId="0A127887" w14:textId="77777777" w:rsidR="006C404E" w:rsidRDefault="006C404E" w:rsidP="004E35DA">
      <w:pPr>
        <w:pStyle w:val="Tijeloteksta"/>
        <w:ind w:left="1800" w:right="1259"/>
      </w:pPr>
    </w:p>
    <w:p w14:paraId="35893B98" w14:textId="244291D8" w:rsidR="004E35DA" w:rsidRDefault="00452167" w:rsidP="004E35DA">
      <w:pPr>
        <w:pStyle w:val="Tijeloteksta"/>
        <w:ind w:right="1259"/>
        <w:jc w:val="both"/>
      </w:pPr>
      <w:r>
        <w:tab/>
      </w:r>
      <w:r>
        <w:tab/>
        <w:t>B</w:t>
      </w:r>
      <w:r w:rsidRPr="00452167">
        <w:rPr>
          <w:b/>
        </w:rPr>
        <w:t>. RAČUN FINANCIRANJA</w:t>
      </w:r>
      <w:r w:rsidRPr="00452167">
        <w:t xml:space="preserve"> – Zavod ne ostvaruje prihode iz razreda 8 - Primici od financijske </w:t>
      </w:r>
      <w:r>
        <w:tab/>
      </w:r>
      <w:r>
        <w:tab/>
        <w:t xml:space="preserve">    </w:t>
      </w:r>
      <w:r w:rsidRPr="00452167">
        <w:t>imovine i zaduživanja</w:t>
      </w:r>
    </w:p>
    <w:p w14:paraId="1EEA247C" w14:textId="77777777" w:rsidR="004E35DA" w:rsidRDefault="004E35DA" w:rsidP="004E35DA">
      <w:pPr>
        <w:pStyle w:val="Tijeloteksta"/>
        <w:ind w:right="1259"/>
        <w:jc w:val="both"/>
      </w:pPr>
    </w:p>
    <w:p w14:paraId="1D161EA0" w14:textId="77777777" w:rsidR="004E35DA" w:rsidRPr="004E35DA" w:rsidRDefault="004E35DA" w:rsidP="004E35DA">
      <w:pPr>
        <w:pStyle w:val="Tijeloteksta"/>
        <w:ind w:right="1259"/>
        <w:jc w:val="both"/>
      </w:pPr>
    </w:p>
    <w:p w14:paraId="03ABDC32" w14:textId="44746953" w:rsidR="00A90AD6" w:rsidRDefault="00A90AD6" w:rsidP="00A90AD6">
      <w:pPr>
        <w:pStyle w:val="Tijeloteksta"/>
        <w:ind w:left="1440" w:right="1259"/>
        <w:jc w:val="both"/>
        <w:rPr>
          <w:b/>
          <w:bCs/>
        </w:rPr>
      </w:pPr>
      <w:r w:rsidRPr="00C66166">
        <w:rPr>
          <w:b/>
          <w:bCs/>
        </w:rPr>
        <w:t>OBRAZLOŽENJE POSEBNOG DIJELA</w:t>
      </w:r>
      <w:r w:rsidR="00903A08">
        <w:rPr>
          <w:b/>
          <w:bCs/>
        </w:rPr>
        <w:t xml:space="preserve"> FINANCIJSKOG PLANA</w:t>
      </w:r>
    </w:p>
    <w:p w14:paraId="37F5C871" w14:textId="77777777" w:rsidR="00C66166" w:rsidRDefault="00C66166" w:rsidP="00A90AD6">
      <w:pPr>
        <w:pStyle w:val="Tijeloteksta"/>
        <w:ind w:left="1440" w:right="1259"/>
        <w:jc w:val="both"/>
        <w:rPr>
          <w:b/>
          <w:bCs/>
        </w:rPr>
      </w:pPr>
    </w:p>
    <w:p w14:paraId="34193C4E" w14:textId="77777777" w:rsidR="00675EED" w:rsidRDefault="002515F0">
      <w:pPr>
        <w:pStyle w:val="Naslov1"/>
        <w:spacing w:before="183"/>
      </w:pPr>
      <w:bookmarkStart w:id="1" w:name="_Hlk147082283"/>
      <w:bookmarkStart w:id="2" w:name="_Hlk147070597"/>
      <w:r>
        <w:t>OBRAZLOŽENJE PROGRAMA</w:t>
      </w:r>
    </w:p>
    <w:bookmarkEnd w:id="1"/>
    <w:p w14:paraId="472B51FB" w14:textId="77777777" w:rsidR="00675EED" w:rsidRDefault="002515F0">
      <w:pPr>
        <w:spacing w:before="121"/>
        <w:ind w:left="1440"/>
        <w:jc w:val="both"/>
        <w:rPr>
          <w:b/>
          <w:sz w:val="24"/>
        </w:rPr>
      </w:pPr>
      <w:r>
        <w:rPr>
          <w:b/>
          <w:sz w:val="24"/>
        </w:rPr>
        <w:t>2512 Djelatnost ustanove u zdravstvu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573B7" w:rsidRPr="00785FFB" w14:paraId="048FD047" w14:textId="77777777" w:rsidTr="00C41CEF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14:paraId="4FF8F9DA" w14:textId="77777777" w:rsidR="006573B7" w:rsidRPr="00785FFB" w:rsidRDefault="006573B7" w:rsidP="00C41CEF">
            <w:pPr>
              <w:jc w:val="both"/>
            </w:pPr>
            <w:bookmarkStart w:id="3" w:name="_Hlk147081209"/>
          </w:p>
        </w:tc>
        <w:tc>
          <w:tcPr>
            <w:tcW w:w="1539" w:type="dxa"/>
            <w:shd w:val="clear" w:color="auto" w:fill="D9D9D9"/>
          </w:tcPr>
          <w:p w14:paraId="1D9612EA" w14:textId="77777777" w:rsidR="006573B7" w:rsidRPr="00785FFB" w:rsidRDefault="006573B7" w:rsidP="00C41CEF">
            <w:pPr>
              <w:jc w:val="both"/>
            </w:pPr>
            <w:r>
              <w:t>Plan 2023.</w:t>
            </w:r>
          </w:p>
        </w:tc>
        <w:tc>
          <w:tcPr>
            <w:tcW w:w="1539" w:type="dxa"/>
            <w:shd w:val="clear" w:color="auto" w:fill="D9D9D9"/>
          </w:tcPr>
          <w:p w14:paraId="21605202" w14:textId="77777777" w:rsidR="006573B7" w:rsidRPr="00785FFB" w:rsidRDefault="006573B7" w:rsidP="00C41CEF">
            <w:pPr>
              <w:jc w:val="both"/>
            </w:pPr>
            <w:r>
              <w:t>Plan 2024.</w:t>
            </w:r>
          </w:p>
        </w:tc>
        <w:tc>
          <w:tcPr>
            <w:tcW w:w="1539" w:type="dxa"/>
            <w:shd w:val="clear" w:color="auto" w:fill="D9D9D9"/>
          </w:tcPr>
          <w:p w14:paraId="0736D6A5" w14:textId="77777777" w:rsidR="006573B7" w:rsidRPr="00785FFB" w:rsidRDefault="006573B7" w:rsidP="00C41CEF">
            <w:pPr>
              <w:jc w:val="both"/>
            </w:pPr>
            <w:r>
              <w:t>Procjena 2025.</w:t>
            </w:r>
          </w:p>
        </w:tc>
        <w:tc>
          <w:tcPr>
            <w:tcW w:w="1539" w:type="dxa"/>
            <w:shd w:val="clear" w:color="auto" w:fill="D9D9D9"/>
          </w:tcPr>
          <w:p w14:paraId="5DD52918" w14:textId="77777777" w:rsidR="006573B7" w:rsidRPr="00785FFB" w:rsidRDefault="006573B7" w:rsidP="00C41CEF">
            <w:pPr>
              <w:jc w:val="both"/>
            </w:pPr>
            <w:r>
              <w:t>Procjena 2026.</w:t>
            </w:r>
          </w:p>
        </w:tc>
        <w:tc>
          <w:tcPr>
            <w:tcW w:w="1877" w:type="dxa"/>
            <w:shd w:val="clear" w:color="auto" w:fill="D9D9D9"/>
          </w:tcPr>
          <w:p w14:paraId="55965D8D" w14:textId="77777777" w:rsidR="006573B7" w:rsidRPr="00785FFB" w:rsidRDefault="006573B7" w:rsidP="00C41CEF">
            <w:pPr>
              <w:jc w:val="both"/>
            </w:pPr>
            <w:r w:rsidRPr="00785FFB">
              <w:t>Indeks</w:t>
            </w:r>
            <w:r>
              <w:t xml:space="preserve"> 2024</w:t>
            </w:r>
            <w:r w:rsidRPr="00785FFB">
              <w:t>/20</w:t>
            </w:r>
            <w:r>
              <w:t>23</w:t>
            </w:r>
          </w:p>
        </w:tc>
      </w:tr>
      <w:tr w:rsidR="006573B7" w:rsidRPr="00785FFB" w14:paraId="7A3A2D0D" w14:textId="77777777" w:rsidTr="00C41CEF">
        <w:trPr>
          <w:trHeight w:val="737"/>
          <w:jc w:val="center"/>
        </w:trPr>
        <w:tc>
          <w:tcPr>
            <w:tcW w:w="1542" w:type="dxa"/>
          </w:tcPr>
          <w:p w14:paraId="309F2194" w14:textId="77777777" w:rsidR="006573B7" w:rsidRDefault="006573B7" w:rsidP="00C41CEF">
            <w:pPr>
              <w:jc w:val="both"/>
            </w:pPr>
            <w:r w:rsidRPr="00785FFB">
              <w:t>Šifra programa</w:t>
            </w:r>
          </w:p>
          <w:p w14:paraId="1C35F668" w14:textId="7622516D" w:rsidR="006573B7" w:rsidRPr="00785FFB" w:rsidRDefault="006573B7" w:rsidP="00C41CEF">
            <w:pPr>
              <w:jc w:val="both"/>
            </w:pPr>
            <w:r>
              <w:t>2512</w:t>
            </w:r>
          </w:p>
        </w:tc>
        <w:tc>
          <w:tcPr>
            <w:tcW w:w="1539" w:type="dxa"/>
          </w:tcPr>
          <w:p w14:paraId="5D3AB99D" w14:textId="74A28945" w:rsidR="006573B7" w:rsidRPr="00785FFB" w:rsidRDefault="00D97F75" w:rsidP="00C41CEF">
            <w:pPr>
              <w:jc w:val="both"/>
            </w:pPr>
            <w:r>
              <w:t>8.033.955</w:t>
            </w:r>
          </w:p>
        </w:tc>
        <w:tc>
          <w:tcPr>
            <w:tcW w:w="1539" w:type="dxa"/>
          </w:tcPr>
          <w:p w14:paraId="30EFA0F7" w14:textId="4A4CA453" w:rsidR="006573B7" w:rsidRPr="002C660D" w:rsidRDefault="002C660D" w:rsidP="00C41CEF">
            <w:pPr>
              <w:jc w:val="both"/>
              <w:rPr>
                <w:color w:val="FF0000"/>
              </w:rPr>
            </w:pPr>
            <w:r w:rsidRPr="002C660D">
              <w:rPr>
                <w:color w:val="FF0000"/>
              </w:rPr>
              <w:t>6.230.275</w:t>
            </w:r>
          </w:p>
        </w:tc>
        <w:tc>
          <w:tcPr>
            <w:tcW w:w="1539" w:type="dxa"/>
          </w:tcPr>
          <w:p w14:paraId="73FEF0E7" w14:textId="7BF4C562" w:rsidR="006573B7" w:rsidRPr="002C660D" w:rsidRDefault="002C660D" w:rsidP="00C41CEF">
            <w:pPr>
              <w:jc w:val="both"/>
              <w:rPr>
                <w:color w:val="FF0000"/>
              </w:rPr>
            </w:pPr>
            <w:r w:rsidRPr="002C660D">
              <w:rPr>
                <w:color w:val="FF0000"/>
              </w:rPr>
              <w:t>6.293.496</w:t>
            </w:r>
          </w:p>
        </w:tc>
        <w:tc>
          <w:tcPr>
            <w:tcW w:w="1539" w:type="dxa"/>
          </w:tcPr>
          <w:p w14:paraId="166CD192" w14:textId="103033C5" w:rsidR="006573B7" w:rsidRPr="002C660D" w:rsidRDefault="002C660D" w:rsidP="002C660D">
            <w:pPr>
              <w:jc w:val="both"/>
              <w:rPr>
                <w:color w:val="FF0000"/>
              </w:rPr>
            </w:pPr>
            <w:r w:rsidRPr="002C660D">
              <w:rPr>
                <w:color w:val="FF0000"/>
              </w:rPr>
              <w:t>6.413.296</w:t>
            </w:r>
          </w:p>
        </w:tc>
        <w:tc>
          <w:tcPr>
            <w:tcW w:w="1877" w:type="dxa"/>
          </w:tcPr>
          <w:p w14:paraId="67B0870F" w14:textId="013124E8" w:rsidR="006573B7" w:rsidRPr="00785FFB" w:rsidRDefault="006573B7" w:rsidP="002C660D">
            <w:pPr>
              <w:jc w:val="both"/>
            </w:pPr>
            <w:r w:rsidRPr="002C660D">
              <w:rPr>
                <w:color w:val="FF0000"/>
              </w:rPr>
              <w:t>7</w:t>
            </w:r>
            <w:r w:rsidR="002C660D" w:rsidRPr="002C660D">
              <w:rPr>
                <w:color w:val="FF0000"/>
              </w:rPr>
              <w:t>7,55</w:t>
            </w:r>
          </w:p>
        </w:tc>
      </w:tr>
    </w:tbl>
    <w:bookmarkEnd w:id="2"/>
    <w:bookmarkEnd w:id="3"/>
    <w:p w14:paraId="1FC9D3B5" w14:textId="0152EB15" w:rsidR="003E0FEF" w:rsidRDefault="002515F0" w:rsidP="00362A76">
      <w:pPr>
        <w:spacing w:before="90"/>
        <w:ind w:left="1440"/>
      </w:pPr>
      <w:r>
        <w:rPr>
          <w:b/>
          <w:sz w:val="24"/>
        </w:rPr>
        <w:t>Opis programa</w:t>
      </w:r>
      <w:r w:rsidR="003E0FEF">
        <w:rPr>
          <w:b/>
        </w:rPr>
        <w:tab/>
      </w:r>
      <w:r w:rsidR="003E0FEF">
        <w:rPr>
          <w:b/>
        </w:rPr>
        <w:tab/>
      </w:r>
    </w:p>
    <w:p w14:paraId="49306C29" w14:textId="672265A1" w:rsidR="003E0FEF" w:rsidRDefault="003E0FEF" w:rsidP="004D4921">
      <w:pPr>
        <w:pStyle w:val="Tijeloteksta"/>
        <w:spacing w:before="1"/>
        <w:ind w:left="1440" w:right="1477"/>
        <w:jc w:val="both"/>
      </w:pPr>
      <w:r w:rsidRPr="003E0FEF">
        <w:t xml:space="preserve">Ovaj program provodi se kroz dvije aktivnosti: Administracija i upravljanje (A2512-01) te Investicijsko i tekuće održavanje (A2512-02) i jedan kapitalni projekt pod nazivom Investicijsko ulaganje (KP2512-03). Plan programa za 2024 godinu iznosi 6.209.957 eura, što </w:t>
      </w:r>
      <w:r w:rsidRPr="003E0FEF">
        <w:lastRenderedPageBreak/>
        <w:t>je za 1.823.998 eura manje u odnosu na plan 2023. godine</w:t>
      </w:r>
    </w:p>
    <w:p w14:paraId="22B9FF0F" w14:textId="1CCB956E" w:rsidR="00675EED" w:rsidRDefault="002515F0" w:rsidP="004D4921">
      <w:pPr>
        <w:pStyle w:val="Tijeloteksta"/>
        <w:spacing w:before="1"/>
        <w:ind w:left="1440" w:right="1477"/>
        <w:jc w:val="both"/>
      </w:pPr>
      <w:r>
        <w:t>Zavod, u cilju očuvanja i unaprjeđenja zdravlja pučanstva, provodi javnozdravstvenu djelatnost kroz specifičnu preventivnu zdravstvenu zaštitu djece i mladeži, osobito u</w:t>
      </w:r>
      <w:r w:rsidR="006D2915">
        <w:t xml:space="preserve"> </w:t>
      </w:r>
      <w:r>
        <w:t xml:space="preserve">osnovnim i srednjim školama te fakultetima na svom području, prati, proučava, evaluira i izvješćuje o zdravstvenim potrebama i funkcionalnoj onesposobljenosti starijih ljudi te predlaže zdravstvene mjere za svoje područje, prikuplja, kontrolira i analizira statistička izvješća iz područja zdravstva uključujući bolesti ovisnosti, na razini jedinice područne (regionalne) samouprave za potrebe Hrvatskog zavoda za javno zdravstvo, kontinuirano provodi mjere higijensko-epidemiološke zaštite s epidemiološkom analizom stanja na području jedinice područne (regionalne) samouprave i po potrebi provodi protuepidemijske mjere te nadzire provođenje obveznih imunizacija, provodi mjere gerontološke zdravstvene zaštite, analizira epidemiološko stanje, planira, predlaže i sudjeluje u provođenju mjera i aktivnosti za sprečavanje, rano otkrivanje i suzbijanje bolesti ovisnosti, surađuje sa zdravstvenim i drugim ustanovama i zdravstvenim radnicima </w:t>
      </w:r>
      <w:r w:rsidR="004B0317">
        <w:t>u provedbi dijagnostike i lije</w:t>
      </w:r>
      <w:r>
        <w:t xml:space="preserve">čenja bolesti ovisnosti te rehabilitacije i društvene integracije ovisnika, nadzire provedbu mjera dezinfekcije, dezinsekcije i deratizacije te provodi preventivne i protuepidemijske postupke dezinfekcije, dezinsekcije i deratizacije za područje jedinice područne (regionalne) samouprave, obavlja mikrobiološku djelatnost (koja uključuje ispitivanja iz područja: bakteriologije, virologije, </w:t>
      </w:r>
      <w:proofErr w:type="spellStart"/>
      <w:r>
        <w:t>mikologije</w:t>
      </w:r>
      <w:proofErr w:type="spellEnd"/>
      <w:r>
        <w:t xml:space="preserve"> i parazitologije) od interesa za jedinicu područne (regionalne) samouprave, prati, proučava, analizira i ocjenjuje zdravstvenu ispravnost vode  za piće, vode za rekreaciju i fizikalnu terapiju, površinske i otpadne vode, stanje vodoopskrbe, te zdravstvenu ispravnost namirnica i predmeta opće uporabe za područje jedinice područne (regionalne) samouprave (pri čemu obavlja specijalizirane djelatnosti za obavljanje tehničkog ispitivanja i analize namirnica i predmeta opće uporabe; ispituje kakvoću ulja od ploda i komine maslina; ispituje kakvoću meda i drugih pčelinjih</w:t>
      </w:r>
      <w:r>
        <w:rPr>
          <w:spacing w:val="-13"/>
        </w:rPr>
        <w:t xml:space="preserve"> </w:t>
      </w:r>
      <w:r>
        <w:t>proizvoda.</w:t>
      </w:r>
    </w:p>
    <w:p w14:paraId="02A4BF6C" w14:textId="77777777" w:rsidR="00675EED" w:rsidRDefault="00675EED" w:rsidP="009B16D1">
      <w:pPr>
        <w:pStyle w:val="Tijeloteksta"/>
        <w:spacing w:before="2"/>
        <w:ind w:left="1440" w:right="1429"/>
        <w:rPr>
          <w:sz w:val="21"/>
        </w:rPr>
      </w:pPr>
    </w:p>
    <w:p w14:paraId="0550462A" w14:textId="77777777" w:rsidR="00675EED" w:rsidRPr="006A44D4" w:rsidRDefault="002515F0" w:rsidP="009B16D1">
      <w:pPr>
        <w:pStyle w:val="Naslov1"/>
        <w:spacing w:line="274" w:lineRule="exact"/>
        <w:ind w:right="1429"/>
        <w:jc w:val="left"/>
        <w:rPr>
          <w:color w:val="000000" w:themeColor="text1"/>
        </w:rPr>
      </w:pPr>
      <w:r w:rsidRPr="006A44D4">
        <w:rPr>
          <w:color w:val="000000" w:themeColor="text1"/>
        </w:rPr>
        <w:t>Zakonske i druge pravne osnove:</w:t>
      </w:r>
    </w:p>
    <w:p w14:paraId="4E4D630B" w14:textId="77777777" w:rsidR="00362A76" w:rsidRDefault="002515F0" w:rsidP="006041B3">
      <w:pPr>
        <w:pStyle w:val="Tijeloteksta"/>
        <w:numPr>
          <w:ilvl w:val="0"/>
          <w:numId w:val="9"/>
        </w:numPr>
        <w:spacing w:before="1" w:line="274" w:lineRule="exact"/>
        <w:ind w:right="1429"/>
        <w:rPr>
          <w:color w:val="000000" w:themeColor="text1"/>
        </w:rPr>
      </w:pPr>
      <w:r w:rsidRPr="00362A76">
        <w:rPr>
          <w:color w:val="000000" w:themeColor="text1"/>
        </w:rPr>
        <w:t xml:space="preserve">Zakon o ustanovama </w:t>
      </w:r>
    </w:p>
    <w:p w14:paraId="6BC3391C" w14:textId="6E4FD973" w:rsidR="00675EED" w:rsidRPr="00362A76" w:rsidRDefault="00362A76" w:rsidP="006041B3">
      <w:pPr>
        <w:pStyle w:val="Tijeloteksta"/>
        <w:numPr>
          <w:ilvl w:val="0"/>
          <w:numId w:val="9"/>
        </w:numPr>
        <w:spacing w:before="1" w:line="274" w:lineRule="exact"/>
        <w:ind w:right="1429"/>
        <w:rPr>
          <w:color w:val="000000" w:themeColor="text1"/>
        </w:rPr>
      </w:pPr>
      <w:r>
        <w:rPr>
          <w:color w:val="000000" w:themeColor="text1"/>
        </w:rPr>
        <w:t>Z</w:t>
      </w:r>
      <w:r w:rsidR="002515F0" w:rsidRPr="00362A76">
        <w:rPr>
          <w:color w:val="000000" w:themeColor="text1"/>
        </w:rPr>
        <w:t xml:space="preserve">akon o zdravstvenoj zaštiti </w:t>
      </w:r>
    </w:p>
    <w:p w14:paraId="3B72C5CF" w14:textId="7D2C452D" w:rsidR="00675EED" w:rsidRPr="006A44D4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 xml:space="preserve">Zakon o obveznom zdravstvenom osiguranju </w:t>
      </w:r>
    </w:p>
    <w:p w14:paraId="3D1B598F" w14:textId="4F8E98E8" w:rsidR="00675EED" w:rsidRPr="006A44D4" w:rsidRDefault="002515F0" w:rsidP="002912F3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 xml:space="preserve">Zakon o dobrovoljnom zdravstvenom osiguranju </w:t>
      </w:r>
    </w:p>
    <w:p w14:paraId="5D47A81A" w14:textId="1B3DB1DD" w:rsidR="00675EED" w:rsidRPr="006A44D4" w:rsidRDefault="002515F0" w:rsidP="002912F3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 xml:space="preserve">Zakon o zaštiti pučanstva od zaraznih bolesti </w:t>
      </w:r>
    </w:p>
    <w:p w14:paraId="2108CF87" w14:textId="28DD352B" w:rsidR="00675EED" w:rsidRPr="00EE7920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EE7920">
        <w:rPr>
          <w:color w:val="000000" w:themeColor="text1"/>
          <w:sz w:val="24"/>
        </w:rPr>
        <w:t xml:space="preserve">Zakon o suzbijanju zlouporabe droga </w:t>
      </w:r>
    </w:p>
    <w:p w14:paraId="79B2ECF9" w14:textId="77777777" w:rsidR="006E7905" w:rsidRDefault="002515F0" w:rsidP="00F60FA2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>Zakon o kvaliteti zdravstvene zaštite i socijalne skrbi (</w:t>
      </w:r>
    </w:p>
    <w:p w14:paraId="3F926A2A" w14:textId="0E7D5858" w:rsidR="00675EED" w:rsidRPr="006E7905" w:rsidRDefault="002515F0" w:rsidP="00F60FA2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>Čitav niz posebnih zakona, pravilnika i odluka koji reguliraju djelatnosti rada stručnih službi, a ovdje se posebno ne</w:t>
      </w:r>
      <w:r w:rsidRPr="006E7905">
        <w:rPr>
          <w:color w:val="000000" w:themeColor="text1"/>
          <w:spacing w:val="-5"/>
          <w:sz w:val="24"/>
        </w:rPr>
        <w:t xml:space="preserve"> </w:t>
      </w:r>
      <w:r w:rsidRPr="006E7905">
        <w:rPr>
          <w:color w:val="000000" w:themeColor="text1"/>
          <w:sz w:val="24"/>
        </w:rPr>
        <w:t>nabrajaju.</w:t>
      </w:r>
    </w:p>
    <w:p w14:paraId="6EFF9E54" w14:textId="77777777" w:rsidR="00675EED" w:rsidRPr="00EE7920" w:rsidRDefault="00675EED" w:rsidP="009B16D1">
      <w:pPr>
        <w:pStyle w:val="Tijeloteksta"/>
        <w:spacing w:before="5"/>
        <w:ind w:left="1440" w:right="1429"/>
        <w:rPr>
          <w:color w:val="000000" w:themeColor="text1"/>
        </w:rPr>
      </w:pPr>
    </w:p>
    <w:p w14:paraId="5F69EAE2" w14:textId="77777777" w:rsidR="00675EED" w:rsidRPr="00C61757" w:rsidRDefault="006D2915" w:rsidP="009B16D1">
      <w:pPr>
        <w:pStyle w:val="Naslov1"/>
        <w:spacing w:line="274" w:lineRule="exact"/>
        <w:ind w:right="1429"/>
        <w:jc w:val="left"/>
        <w:rPr>
          <w:color w:val="000000" w:themeColor="text1"/>
        </w:rPr>
      </w:pPr>
      <w:r w:rsidRPr="00C61757">
        <w:rPr>
          <w:color w:val="000000" w:themeColor="text1"/>
        </w:rPr>
        <w:t xml:space="preserve"> </w:t>
      </w:r>
      <w:r w:rsidR="002515F0" w:rsidRPr="00C61757">
        <w:rPr>
          <w:color w:val="000000" w:themeColor="text1"/>
        </w:rPr>
        <w:t>Na poslovanje Zavoda utječu odredbe i drugih propisa:</w:t>
      </w:r>
    </w:p>
    <w:p w14:paraId="149F2458" w14:textId="77777777" w:rsidR="006E7905" w:rsidRDefault="002515F0" w:rsidP="00E8280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proračunu </w:t>
      </w:r>
    </w:p>
    <w:p w14:paraId="1F743F3D" w14:textId="3841F7D2" w:rsidR="00675EED" w:rsidRPr="006E7905" w:rsidRDefault="002515F0" w:rsidP="00E8280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fiskalnoj odgovornosti </w:t>
      </w:r>
    </w:p>
    <w:p w14:paraId="0DFF1471" w14:textId="77777777" w:rsidR="006E7905" w:rsidRDefault="002515F0" w:rsidP="00226FA0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>Zakon o javnoj nabavi (</w:t>
      </w:r>
    </w:p>
    <w:p w14:paraId="374DBF4D" w14:textId="7E2E85C8" w:rsidR="003D1413" w:rsidRPr="006E7905" w:rsidRDefault="002515F0" w:rsidP="00226FA0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obveznim odnosima </w:t>
      </w:r>
    </w:p>
    <w:p w14:paraId="3CB0AEFC" w14:textId="01346488" w:rsidR="00675EED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Ovršni zakon </w:t>
      </w:r>
    </w:p>
    <w:p w14:paraId="6135D45C" w14:textId="1A5B20B3" w:rsidR="00675EED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Zakon o akreditaciji </w:t>
      </w:r>
    </w:p>
    <w:p w14:paraId="507D441E" w14:textId="77777777" w:rsidR="006E7905" w:rsidRDefault="002515F0" w:rsidP="0020304F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Zakon o arhivskom gradivu i arhivima </w:t>
      </w:r>
    </w:p>
    <w:p w14:paraId="2597FD2F" w14:textId="479594E1" w:rsidR="00BC31F1" w:rsidRPr="006E7905" w:rsidRDefault="00BC31F1" w:rsidP="0020304F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E7905">
        <w:rPr>
          <w:color w:val="000000" w:themeColor="text1"/>
          <w:sz w:val="24"/>
        </w:rPr>
        <w:t xml:space="preserve">Čitav niz posebnih zakona, pravilnika i odluka koji reguliraju djelatnosti rada </w:t>
      </w:r>
      <w:r w:rsidR="00154F33" w:rsidRPr="006E7905">
        <w:rPr>
          <w:color w:val="000000" w:themeColor="text1"/>
          <w:sz w:val="24"/>
        </w:rPr>
        <w:t>ustanove</w:t>
      </w:r>
      <w:r w:rsidRPr="006E7905">
        <w:rPr>
          <w:color w:val="000000" w:themeColor="text1"/>
          <w:sz w:val="24"/>
        </w:rPr>
        <w:t>, a ovdje se posebno ne nabrajaju.</w:t>
      </w:r>
    </w:p>
    <w:p w14:paraId="0F9CFB1A" w14:textId="77777777" w:rsidR="0033220D" w:rsidRDefault="0033220D" w:rsidP="0033220D">
      <w:pPr>
        <w:pStyle w:val="Odlomakpopisa"/>
        <w:tabs>
          <w:tab w:val="left" w:pos="2161"/>
        </w:tabs>
        <w:ind w:right="1429" w:firstLine="0"/>
        <w:rPr>
          <w:color w:val="000000" w:themeColor="text1"/>
          <w:sz w:val="24"/>
        </w:rPr>
      </w:pPr>
    </w:p>
    <w:p w14:paraId="18C17C86" w14:textId="66346B46" w:rsidR="00675EED" w:rsidRDefault="002515F0" w:rsidP="009B16D1">
      <w:pPr>
        <w:pStyle w:val="Naslov1"/>
        <w:ind w:right="1429"/>
      </w:pPr>
      <w:r>
        <w:t>Cilj pr</w:t>
      </w:r>
      <w:r w:rsidR="004B0317">
        <w:t>ovedbe programa u razdoblju 202</w:t>
      </w:r>
      <w:r w:rsidR="006573B7">
        <w:t>4</w:t>
      </w:r>
      <w:r w:rsidR="004B0317">
        <w:t>.-202</w:t>
      </w:r>
      <w:r w:rsidR="006573B7">
        <w:t>6</w:t>
      </w:r>
      <w:r>
        <w:t>. i pokazatelji uspješnosti kojima će se mjeriti ostvarenje tih ciljeva</w:t>
      </w:r>
    </w:p>
    <w:p w14:paraId="2385ED26" w14:textId="4FB3E004" w:rsidR="00675EED" w:rsidRDefault="002515F0" w:rsidP="00D97F75">
      <w:pPr>
        <w:pStyle w:val="Tijeloteksta"/>
        <w:spacing w:before="115"/>
        <w:ind w:left="1440" w:right="1433"/>
        <w:jc w:val="both"/>
      </w:pPr>
      <w:r>
        <w:t xml:space="preserve">Unaprjeđenje i očuvanje zdravlja pučanstva kroz javnozdravstvenu djelatnost Zavoda u Zadarskoj županiji ima za cilj promociju zaštite zdravlja i zdravstvene kulture, smanjenje zaraznih i nezaraznih bolesti, povećanje broja polaznika tečaja iz higijenskog minimuma te </w:t>
      </w:r>
      <w:r>
        <w:lastRenderedPageBreak/>
        <w:t xml:space="preserve">broja obavljenih zdravstvenih pregleda, zatim obuhvaćanje sve većeg broja stanovništva koji bi obavili preventivne kontrole u sklopu nacionalnih programa za rano otkrivanje raka (dojke, debelog crijeva i vrata maternice), prikupljanje točnih i sveobuhvatnih podataka ostalih zdravstvenih ustanova vezano za oboljenja i smrtnost stanovništva, promoviranje zdravog životnog ponašanja u cilju prevencije bolesti kroz razne javnozdravstvene akcije (seminari, tribine, predavanja, radionice...), provođenje specifične preventivne zaštite školske djece i adolescenata putem sistematskih, namjenskih i kontrolnih pregleda te </w:t>
      </w:r>
      <w:proofErr w:type="spellStart"/>
      <w:r>
        <w:t>screening</w:t>
      </w:r>
      <w:proofErr w:type="spellEnd"/>
      <w:r>
        <w:t>-a, cijepljenje što većeg broja djece te provođenje edukacija o pravilnim stavovima o zdravom načinu života, podizanje kvalitete života djece, mladeži i obitelji te promocija zdravlja s naglaskom na mentalno zdravlje, povećanje broja korisnika Savjetovališta za mentalno zdravlje, suradnja s drugim ustanovama, udrugama i organizacijama, borba protiv zlouporabe droga, pružanje usluga kliničke mikrobiologije s ciljem kvalitetne dijagnostike u smislu otkrivanja uzročnika infekcija, povećanje broja analiza zdravstvene ispravnosti predmeta opće uporabe, sirovina, namirnica, vode za piće i vode za rekreaciju, uvođenje novih te unaprjeđenje i poboljšanje postojećih akreditiranih metoda ispitivanja.</w:t>
      </w:r>
    </w:p>
    <w:p w14:paraId="46093D9E" w14:textId="77777777" w:rsidR="00675EED" w:rsidRDefault="00675EED">
      <w:pPr>
        <w:pStyle w:val="Tijeloteksta"/>
        <w:spacing w:before="8" w:after="1"/>
        <w:rPr>
          <w:b/>
          <w:sz w:val="10"/>
        </w:rPr>
      </w:pPr>
    </w:p>
    <w:p w14:paraId="73D38BE8" w14:textId="77777777" w:rsidR="00E925F8" w:rsidRDefault="00E925F8" w:rsidP="00B34097">
      <w:pPr>
        <w:pStyle w:val="Tijeloteksta"/>
        <w:spacing w:before="2"/>
        <w:ind w:left="1440" w:right="1429"/>
        <w:jc w:val="both"/>
      </w:pPr>
    </w:p>
    <w:p w14:paraId="623AF3BB" w14:textId="77777777" w:rsidR="000E1D96" w:rsidRDefault="002515F0" w:rsidP="000E1D96">
      <w:pPr>
        <w:tabs>
          <w:tab w:val="left" w:pos="2010"/>
        </w:tabs>
        <w:ind w:left="1440" w:right="1259"/>
        <w:rPr>
          <w:b/>
          <w:sz w:val="24"/>
        </w:rPr>
      </w:pPr>
      <w:r>
        <w:rPr>
          <w:b/>
          <w:sz w:val="24"/>
        </w:rPr>
        <w:t xml:space="preserve">Procjena i ishodište potrebnih sredstava za značajnije aktivnosti/projekte </w:t>
      </w:r>
    </w:p>
    <w:p w14:paraId="0AA53DDB" w14:textId="77777777" w:rsidR="00675EED" w:rsidRDefault="002515F0" w:rsidP="000E1D96">
      <w:pPr>
        <w:tabs>
          <w:tab w:val="left" w:pos="2010"/>
        </w:tabs>
        <w:ind w:left="1440" w:right="1259"/>
        <w:rPr>
          <w:b/>
          <w:sz w:val="24"/>
        </w:rPr>
      </w:pPr>
      <w:r>
        <w:rPr>
          <w:b/>
          <w:sz w:val="24"/>
        </w:rPr>
        <w:t>A2512-01 Administracija i upravljanje</w:t>
      </w:r>
    </w:p>
    <w:p w14:paraId="0042A3C6" w14:textId="77777777" w:rsidR="00675EED" w:rsidRDefault="00675EED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B7F5D" w14:paraId="6EB717F6" w14:textId="77777777" w:rsidTr="0033220D">
        <w:trPr>
          <w:trHeight w:val="639"/>
        </w:trPr>
        <w:tc>
          <w:tcPr>
            <w:tcW w:w="1559" w:type="dxa"/>
            <w:shd w:val="clear" w:color="auto" w:fill="D9D9D9"/>
          </w:tcPr>
          <w:p w14:paraId="243513A7" w14:textId="77777777" w:rsidR="00BB7F5D" w:rsidRDefault="00BB7F5D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bookmarkStart w:id="4" w:name="_Hlk116206931"/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233FC257" w14:textId="4239F229" w:rsidR="00BB7F5D" w:rsidRDefault="00BB7F5D" w:rsidP="00D54138">
            <w:pPr>
              <w:pStyle w:val="TableParagraph"/>
            </w:pPr>
            <w:r>
              <w:t>Plan 202</w:t>
            </w:r>
            <w:r w:rsidR="00466A77">
              <w:t>3.</w:t>
            </w:r>
          </w:p>
        </w:tc>
        <w:tc>
          <w:tcPr>
            <w:tcW w:w="1560" w:type="dxa"/>
            <w:shd w:val="clear" w:color="auto" w:fill="D9D9D9"/>
          </w:tcPr>
          <w:p w14:paraId="600F40D2" w14:textId="1618EF41" w:rsidR="00BB7F5D" w:rsidRDefault="00BB7F5D" w:rsidP="00D54138">
            <w:pPr>
              <w:pStyle w:val="TableParagraph"/>
            </w:pPr>
            <w:r>
              <w:t>Plan 202</w:t>
            </w:r>
            <w:r w:rsidR="00466A77">
              <w:t>4.</w:t>
            </w:r>
          </w:p>
        </w:tc>
        <w:tc>
          <w:tcPr>
            <w:tcW w:w="1559" w:type="dxa"/>
            <w:shd w:val="clear" w:color="auto" w:fill="D9D9D9"/>
          </w:tcPr>
          <w:p w14:paraId="4436A17D" w14:textId="360BDBD6" w:rsidR="00BB7F5D" w:rsidRDefault="00BB7F5D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466A77">
              <w:t>5.</w:t>
            </w:r>
          </w:p>
        </w:tc>
        <w:tc>
          <w:tcPr>
            <w:tcW w:w="1559" w:type="dxa"/>
            <w:shd w:val="clear" w:color="auto" w:fill="D9D9D9"/>
          </w:tcPr>
          <w:p w14:paraId="7EDE1325" w14:textId="1252BC32" w:rsidR="00BB7F5D" w:rsidRDefault="00BB7F5D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466A77">
              <w:t>6.</w:t>
            </w:r>
          </w:p>
        </w:tc>
        <w:tc>
          <w:tcPr>
            <w:tcW w:w="1418" w:type="dxa"/>
            <w:shd w:val="clear" w:color="auto" w:fill="D9D9D9"/>
          </w:tcPr>
          <w:p w14:paraId="2891715F" w14:textId="4075CC76" w:rsidR="00BB7F5D" w:rsidRDefault="00BB7F5D" w:rsidP="00D54138">
            <w:pPr>
              <w:pStyle w:val="TableParagraph"/>
              <w:ind w:left="89" w:right="154"/>
              <w:jc w:val="center"/>
            </w:pPr>
            <w:r>
              <w:t>Indeks 20</w:t>
            </w:r>
            <w:r w:rsidR="00466A77">
              <w:t>24</w:t>
            </w:r>
            <w:r>
              <w:t>/202</w:t>
            </w:r>
            <w:r w:rsidR="00466A77">
              <w:t>3</w:t>
            </w:r>
          </w:p>
        </w:tc>
      </w:tr>
      <w:tr w:rsidR="00466A77" w14:paraId="4BC93A44" w14:textId="77777777" w:rsidTr="00D54138">
        <w:trPr>
          <w:trHeight w:val="736"/>
        </w:trPr>
        <w:tc>
          <w:tcPr>
            <w:tcW w:w="1559" w:type="dxa"/>
          </w:tcPr>
          <w:p w14:paraId="011F1907" w14:textId="77777777" w:rsidR="00466A77" w:rsidRDefault="00466A77" w:rsidP="00466A77">
            <w:pPr>
              <w:pStyle w:val="TableParagraph"/>
              <w:ind w:left="108"/>
            </w:pPr>
            <w:r>
              <w:t>Šifra programa</w:t>
            </w:r>
          </w:p>
          <w:p w14:paraId="210FE14F" w14:textId="49F2745D" w:rsidR="00466A77" w:rsidRDefault="00466A77" w:rsidP="00466A77">
            <w:pPr>
              <w:pStyle w:val="TableParagraph"/>
              <w:spacing w:before="1" w:line="240" w:lineRule="auto"/>
              <w:ind w:left="108"/>
            </w:pPr>
            <w:r>
              <w:t>A- 2512-01</w:t>
            </w:r>
          </w:p>
        </w:tc>
        <w:tc>
          <w:tcPr>
            <w:tcW w:w="1559" w:type="dxa"/>
          </w:tcPr>
          <w:p w14:paraId="285E605F" w14:textId="2C97DAB4" w:rsidR="00466A77" w:rsidRPr="00366DA3" w:rsidRDefault="009D03B3" w:rsidP="00466A77">
            <w:pPr>
              <w:pStyle w:val="TableParagraph"/>
              <w:ind w:left="164"/>
            </w:pPr>
            <w:r>
              <w:t>7.572.706</w:t>
            </w:r>
          </w:p>
        </w:tc>
        <w:tc>
          <w:tcPr>
            <w:tcW w:w="1560" w:type="dxa"/>
          </w:tcPr>
          <w:p w14:paraId="47A3EA36" w14:textId="6B84D014" w:rsidR="00466A77" w:rsidRDefault="00466A77" w:rsidP="00466A77">
            <w:pPr>
              <w:pStyle w:val="TableParagraph"/>
              <w:ind w:left="438"/>
            </w:pPr>
            <w:r w:rsidRPr="00526352">
              <w:t>5.908.168</w:t>
            </w:r>
          </w:p>
        </w:tc>
        <w:tc>
          <w:tcPr>
            <w:tcW w:w="1559" w:type="dxa"/>
          </w:tcPr>
          <w:p w14:paraId="765D0151" w14:textId="612F70D2" w:rsidR="00466A77" w:rsidRDefault="00466A77" w:rsidP="00466A77">
            <w:pPr>
              <w:pStyle w:val="TableParagraph"/>
              <w:ind w:left="0" w:right="97"/>
              <w:jc w:val="right"/>
            </w:pPr>
            <w:r w:rsidRPr="00526352">
              <w:t>6.062.996</w:t>
            </w:r>
          </w:p>
        </w:tc>
        <w:tc>
          <w:tcPr>
            <w:tcW w:w="1559" w:type="dxa"/>
          </w:tcPr>
          <w:p w14:paraId="69086940" w14:textId="1E048970" w:rsidR="00466A77" w:rsidRDefault="00466A77" w:rsidP="00466A77">
            <w:pPr>
              <w:pStyle w:val="TableParagraph"/>
              <w:ind w:left="0" w:right="94"/>
              <w:jc w:val="right"/>
            </w:pPr>
            <w:r>
              <w:t>6.183.396</w:t>
            </w:r>
          </w:p>
        </w:tc>
        <w:tc>
          <w:tcPr>
            <w:tcW w:w="1418" w:type="dxa"/>
          </w:tcPr>
          <w:p w14:paraId="02BA9A97" w14:textId="58138BF9" w:rsidR="00466A77" w:rsidRDefault="00883DBE" w:rsidP="00466A77">
            <w:pPr>
              <w:pStyle w:val="TableParagraph"/>
              <w:ind w:left="89" w:right="80"/>
              <w:jc w:val="center"/>
            </w:pPr>
            <w:r>
              <w:t>78,02</w:t>
            </w:r>
          </w:p>
        </w:tc>
      </w:tr>
    </w:tbl>
    <w:bookmarkEnd w:id="4"/>
    <w:p w14:paraId="30DFB766" w14:textId="77777777" w:rsidR="00042F82" w:rsidRDefault="002515F0" w:rsidP="00042F82">
      <w:pPr>
        <w:pStyle w:val="Tijeloteksta"/>
        <w:spacing w:before="90"/>
        <w:ind w:left="1440" w:right="1435"/>
        <w:jc w:val="both"/>
      </w:pPr>
      <w:r>
        <w:t>Za upravljanje osnovnim djelatnostima i administracijom Zavod se financira ugovorima o provođenju primarne zdravstvene zaštite iz obveznog zdravstvenog osiguranja te specijalističko-konzilijarne zdravstvene zaštite sklopljenim sa Hrvatskim zavodom za zdravstveno osiguranje. Provođenje higijensko-epidemiološke zdravstvene zaštite, preventivno-odgojnih mjera, zdravstvenu zaštitu zdravlja, prevencije i izvanbolničkog liječenja ovisnosti te specijalističko-konzilijarne zdravstvene zaštite provodi se putem ugovorenih timova. Ovim prihodima se pokrivaju rashodi za zaposlene i materijalni rashodi.</w:t>
      </w:r>
      <w:r w:rsidR="00B92A76">
        <w:t xml:space="preserve"> </w:t>
      </w:r>
    </w:p>
    <w:p w14:paraId="6CD8611F" w14:textId="77777777" w:rsidR="00466A77" w:rsidRDefault="00466A77" w:rsidP="00466A77">
      <w:pPr>
        <w:pStyle w:val="Tijeloteksta"/>
        <w:spacing w:before="90"/>
        <w:ind w:left="1440" w:right="1435"/>
        <w:jc w:val="both"/>
      </w:pPr>
      <w:r>
        <w:t>A2512-01 - kroz ovaj program uključeni su troškovi redovnog rada Zavoda za javno zdravstvo Zadar, a koji se odnose na rashode za zaposlene, materijalne rashode i financijske rashode. Na obračun plaće primjenjuje se propisana osnovica od prema važećim koeficijentima za pojedine položaje i radna mjesta, uvećana sa pripadajuće dodatke prema uvjetima rada, radnom stažu i vremenu obavljanja poslova.</w:t>
      </w:r>
    </w:p>
    <w:p w14:paraId="4412D8CC" w14:textId="77777777" w:rsidR="00466A77" w:rsidRDefault="00466A77" w:rsidP="00466A77">
      <w:pPr>
        <w:pStyle w:val="Tijeloteksta"/>
        <w:spacing w:before="90"/>
        <w:ind w:left="1440" w:right="1435"/>
        <w:jc w:val="both"/>
      </w:pPr>
      <w:r>
        <w:t>Kolektivnim ugovorima kojima su regulirana materijalna prava radnika utvrđena su prava na prigodne godišnje nagrade, otpremnine za mirovinu, jubilarne nagrade, te solidarne pomoći.</w:t>
      </w:r>
    </w:p>
    <w:p w14:paraId="4DA1B3EA" w14:textId="2213F1BD" w:rsidR="00466A77" w:rsidRDefault="00466A77" w:rsidP="00466A77">
      <w:pPr>
        <w:pStyle w:val="Tijeloteksta"/>
        <w:spacing w:before="90"/>
        <w:ind w:left="1440" w:right="1435"/>
        <w:jc w:val="both"/>
      </w:pPr>
      <w:r>
        <w:t>Slijedom navedenoga, planirani su rashodi za zaposlene u 2024. godini u iznosu od 3.988.839 eura. Neznatan porast u odnosu na plan za 2024.g. bilježe projicirani rashodi za zaposlene za naredno razdoblje s obzirom na nepovoljna makroekonomska kretanja radi kojih se ne očekuju znatna povećanja osnovice na plaću i materijalnih prava.</w:t>
      </w:r>
    </w:p>
    <w:p w14:paraId="463F548A" w14:textId="4E9ABB23" w:rsidR="00675EED" w:rsidRPr="00AB1475" w:rsidRDefault="002515F0" w:rsidP="00042F82">
      <w:pPr>
        <w:pStyle w:val="Tijeloteksta"/>
        <w:spacing w:before="90"/>
        <w:ind w:left="1440" w:right="1435"/>
        <w:jc w:val="both"/>
        <w:rPr>
          <w:color w:val="000000" w:themeColor="text1"/>
        </w:rPr>
      </w:pPr>
      <w:r w:rsidRPr="00AB1475">
        <w:rPr>
          <w:color w:val="000000" w:themeColor="text1"/>
        </w:rPr>
        <w:t>U 202</w:t>
      </w:r>
      <w:r w:rsidR="009D03B3" w:rsidRPr="00AB1475">
        <w:rPr>
          <w:color w:val="000000" w:themeColor="text1"/>
        </w:rPr>
        <w:t>3</w:t>
      </w:r>
      <w:r w:rsidRPr="00AB1475">
        <w:rPr>
          <w:color w:val="000000" w:themeColor="text1"/>
        </w:rPr>
        <w:t>. godini</w:t>
      </w:r>
      <w:r w:rsidR="00B92A76" w:rsidRPr="00AB1475">
        <w:rPr>
          <w:color w:val="000000" w:themeColor="text1"/>
        </w:rPr>
        <w:t xml:space="preserve"> </w:t>
      </w:r>
      <w:r w:rsidRPr="00AB1475">
        <w:rPr>
          <w:color w:val="000000" w:themeColor="text1"/>
        </w:rPr>
        <w:t xml:space="preserve">bilježi </w:t>
      </w:r>
      <w:r w:rsidR="009D03B3" w:rsidRPr="00AB1475">
        <w:rPr>
          <w:color w:val="000000" w:themeColor="text1"/>
        </w:rPr>
        <w:t xml:space="preserve">se značajan pad prihoda od </w:t>
      </w:r>
      <w:r w:rsidRPr="00AB1475">
        <w:rPr>
          <w:color w:val="000000" w:themeColor="text1"/>
        </w:rPr>
        <w:t xml:space="preserve">testiranja na </w:t>
      </w:r>
      <w:bookmarkStart w:id="5" w:name="_Hlk147073938"/>
      <w:r w:rsidR="00903A08" w:rsidRPr="00AB1475">
        <w:rPr>
          <w:color w:val="000000" w:themeColor="text1"/>
        </w:rPr>
        <w:t>bolest COVID-19</w:t>
      </w:r>
      <w:bookmarkEnd w:id="5"/>
      <w:r w:rsidR="00903A08" w:rsidRPr="00AB1475">
        <w:rPr>
          <w:color w:val="000000" w:themeColor="text1"/>
        </w:rPr>
        <w:t xml:space="preserve">, </w:t>
      </w:r>
      <w:r w:rsidR="009D03B3" w:rsidRPr="00AB1475">
        <w:rPr>
          <w:color w:val="000000" w:themeColor="text1"/>
        </w:rPr>
        <w:t>zbog čega su rashodi svedeni na one o</w:t>
      </w:r>
      <w:r w:rsidR="00AB1475" w:rsidRPr="00AB1475">
        <w:rPr>
          <w:color w:val="000000" w:themeColor="text1"/>
        </w:rPr>
        <w:t>snovne neophodne za rad Zavoda.</w:t>
      </w:r>
    </w:p>
    <w:p w14:paraId="069AFEF0" w14:textId="71E02AD8" w:rsidR="00675EED" w:rsidRDefault="002515F0" w:rsidP="00042F82">
      <w:pPr>
        <w:pStyle w:val="Tijeloteksta"/>
        <w:spacing w:before="120"/>
        <w:ind w:left="1440" w:right="1433"/>
        <w:jc w:val="both"/>
      </w:pPr>
      <w:r>
        <w:t xml:space="preserve">Prihodi se ostvaruju i na tržištu pružanjem usluga Službe za epidemiologiju, Službe za zdravstvenu ekologiju i zaštite okoliša i Službe za mikrobiologiju i parazitologiju. Ostvarenim vlastitim prihodima financiraju se rashodi za zaposlene koji nisu u ugovorenim timovima, dio materijalnih rashoda, financijski rashodi i drugi rashodi, te za nabavu nefinancijske imovine. </w:t>
      </w:r>
    </w:p>
    <w:p w14:paraId="5552CF67" w14:textId="6A414C1B" w:rsidR="00675EED" w:rsidRDefault="00813F9E">
      <w:pPr>
        <w:pStyle w:val="Tijeloteksta"/>
        <w:spacing w:before="120"/>
        <w:ind w:left="1440" w:right="1437"/>
        <w:jc w:val="both"/>
      </w:pPr>
      <w:r>
        <w:t>U</w:t>
      </w:r>
      <w:r w:rsidR="002515F0">
        <w:t xml:space="preserve"> financijskom planu za naredno trogodišnje razdoblje uključeni </w:t>
      </w:r>
      <w:r>
        <w:t xml:space="preserve">su </w:t>
      </w:r>
      <w:r w:rsidR="002515F0">
        <w:t>prihodi i rashodi na temelju sadašnjih podataka</w:t>
      </w:r>
      <w:r w:rsidR="00BB3DA7">
        <w:t>.</w:t>
      </w:r>
    </w:p>
    <w:p w14:paraId="38923841" w14:textId="77777777" w:rsidR="003E0FEF" w:rsidRDefault="003E0FEF" w:rsidP="003E0FEF">
      <w:pPr>
        <w:pStyle w:val="Tijeloteksta"/>
        <w:spacing w:before="2"/>
        <w:ind w:left="1440" w:right="1429"/>
        <w:jc w:val="both"/>
      </w:pPr>
    </w:p>
    <w:p w14:paraId="651BF3C5" w14:textId="6217728B" w:rsidR="003E0FEF" w:rsidRDefault="003E0FEF" w:rsidP="003E0FEF">
      <w:pPr>
        <w:pStyle w:val="Tijeloteksta"/>
        <w:spacing w:before="2"/>
        <w:ind w:left="1440" w:right="1429"/>
        <w:jc w:val="both"/>
      </w:pPr>
      <w:r>
        <w:t>Zakonske i druge pravne osnove</w:t>
      </w:r>
    </w:p>
    <w:p w14:paraId="7C63BA42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Zakon o plaćama u javnim službama (Uredba o nazivima radnih mjesta)</w:t>
      </w:r>
    </w:p>
    <w:p w14:paraId="18ED732F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Zakon o osnovici plaće u javnim službama (Odluka o visini osnovice za obračun plaće u javnim službama)</w:t>
      </w:r>
    </w:p>
    <w:p w14:paraId="686899A1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Uredbe o nazivima radnih mjesta i koeficijentima složenosti poslova u javnim službama </w:t>
      </w:r>
    </w:p>
    <w:p w14:paraId="0FDAA13D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Temeljni kolektivni ugovor za službenike i namještenike u javnim službama </w:t>
      </w:r>
    </w:p>
    <w:p w14:paraId="51685C47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(Taj se ugovor primjenjuje istodobno s primjenom posebnoga (granskog) kolektivnog ugovora za djelatnost zdravstva i zdravstvenog osiguranja)</w:t>
      </w:r>
    </w:p>
    <w:p w14:paraId="2BA8F5B2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Kolektivni ugovor za djelatnost zdravstva i zdravstvenog osiguranja</w:t>
      </w:r>
    </w:p>
    <w:p w14:paraId="0BE688B5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Zakon o radu (Pravilnikom o sadržaju obračuna plaće, naknade plaće ili otpremnine)</w:t>
      </w:r>
    </w:p>
    <w:p w14:paraId="26172F78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Zakon o zdravstvenoj zaštiti </w:t>
      </w:r>
    </w:p>
    <w:p w14:paraId="6284CC68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Zakon o ustanovama </w:t>
      </w:r>
    </w:p>
    <w:p w14:paraId="1BA2AC5E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 xml:space="preserve">Uredbe o načinu izračuna iznosa pomoći izravnanja za decentralizirane funkcije jedinica lokalne i područne (regionalne) samouprave </w:t>
      </w:r>
    </w:p>
    <w:p w14:paraId="4ABB4BEB" w14:textId="77777777" w:rsidR="003E0FEF" w:rsidRDefault="003E0FEF" w:rsidP="003E0FEF">
      <w:pPr>
        <w:pStyle w:val="Tijeloteksta"/>
        <w:spacing w:before="2"/>
        <w:ind w:left="1440" w:right="1429"/>
        <w:jc w:val="both"/>
      </w:pPr>
      <w:r>
        <w:t>Odluke o minimalnim financijskim standardima materijalnih i financijskih rashoda zdravstvenih ustanova</w:t>
      </w:r>
    </w:p>
    <w:p w14:paraId="64EB7C2F" w14:textId="77777777" w:rsidR="00675EED" w:rsidRDefault="00675EED">
      <w:pPr>
        <w:pStyle w:val="Tijeloteksta"/>
        <w:rPr>
          <w:sz w:val="26"/>
        </w:rPr>
      </w:pPr>
    </w:p>
    <w:p w14:paraId="3907F8C8" w14:textId="77777777" w:rsidR="00675EED" w:rsidRDefault="002515F0">
      <w:pPr>
        <w:pStyle w:val="Naslov1"/>
        <w:spacing w:before="222"/>
      </w:pPr>
      <w:r>
        <w:t>A2512-02 Investicijsko i tekuće održavanje</w:t>
      </w:r>
    </w:p>
    <w:p w14:paraId="01DFE51B" w14:textId="77777777" w:rsidR="00675EED" w:rsidRDefault="00675EED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6133D" w14:paraId="33A9DB78" w14:textId="77777777" w:rsidTr="00D54138">
        <w:trPr>
          <w:trHeight w:val="902"/>
        </w:trPr>
        <w:tc>
          <w:tcPr>
            <w:tcW w:w="1559" w:type="dxa"/>
            <w:shd w:val="clear" w:color="auto" w:fill="D9D9D9"/>
          </w:tcPr>
          <w:p w14:paraId="550F7595" w14:textId="77777777" w:rsidR="00B6133D" w:rsidRDefault="00B6133D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4D1EC4B2" w14:textId="58584FFD" w:rsidR="00B6133D" w:rsidRDefault="00B6133D" w:rsidP="00D54138">
            <w:pPr>
              <w:pStyle w:val="TableParagraph"/>
            </w:pPr>
            <w:r>
              <w:t>Plan 202</w:t>
            </w:r>
            <w:r w:rsidR="00BB3DA7">
              <w:t>3.</w:t>
            </w:r>
          </w:p>
        </w:tc>
        <w:tc>
          <w:tcPr>
            <w:tcW w:w="1560" w:type="dxa"/>
            <w:shd w:val="clear" w:color="auto" w:fill="D9D9D9"/>
          </w:tcPr>
          <w:p w14:paraId="306CCC43" w14:textId="0E48163D" w:rsidR="00B6133D" w:rsidRDefault="00B6133D" w:rsidP="00D54138">
            <w:pPr>
              <w:pStyle w:val="TableParagraph"/>
            </w:pPr>
            <w:r>
              <w:t>Plan 202</w:t>
            </w:r>
            <w:r w:rsidR="00BB3DA7">
              <w:t>4.</w:t>
            </w:r>
          </w:p>
        </w:tc>
        <w:tc>
          <w:tcPr>
            <w:tcW w:w="1559" w:type="dxa"/>
            <w:shd w:val="clear" w:color="auto" w:fill="D9D9D9"/>
          </w:tcPr>
          <w:p w14:paraId="58E4F9E2" w14:textId="3DB807B2" w:rsidR="00B6133D" w:rsidRDefault="00B6133D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BB3DA7">
              <w:t>5.</w:t>
            </w:r>
          </w:p>
        </w:tc>
        <w:tc>
          <w:tcPr>
            <w:tcW w:w="1559" w:type="dxa"/>
            <w:shd w:val="clear" w:color="auto" w:fill="D9D9D9"/>
          </w:tcPr>
          <w:p w14:paraId="6353413F" w14:textId="0F4E9D47" w:rsidR="00B6133D" w:rsidRDefault="00B6133D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BB3DA7">
              <w:t>6.</w:t>
            </w:r>
          </w:p>
        </w:tc>
        <w:tc>
          <w:tcPr>
            <w:tcW w:w="1418" w:type="dxa"/>
            <w:shd w:val="clear" w:color="auto" w:fill="D9D9D9"/>
          </w:tcPr>
          <w:p w14:paraId="0BFAE82E" w14:textId="71535AE2" w:rsidR="00B6133D" w:rsidRDefault="00B6133D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BB3DA7">
              <w:t>4</w:t>
            </w:r>
            <w:r>
              <w:t>/202</w:t>
            </w:r>
            <w:r w:rsidR="00BB3DA7">
              <w:t>3</w:t>
            </w:r>
          </w:p>
        </w:tc>
      </w:tr>
      <w:tr w:rsidR="00B6133D" w14:paraId="02DCB55A" w14:textId="77777777" w:rsidTr="00D54138">
        <w:trPr>
          <w:trHeight w:val="736"/>
        </w:trPr>
        <w:tc>
          <w:tcPr>
            <w:tcW w:w="1559" w:type="dxa"/>
          </w:tcPr>
          <w:p w14:paraId="16554B42" w14:textId="77777777" w:rsidR="00B6133D" w:rsidRDefault="00B6133D" w:rsidP="00D54138">
            <w:pPr>
              <w:pStyle w:val="TableParagraph"/>
              <w:ind w:left="108"/>
            </w:pPr>
            <w:r>
              <w:t>Šifra programa</w:t>
            </w:r>
          </w:p>
          <w:p w14:paraId="6134F373" w14:textId="26CB535B" w:rsidR="00B6133D" w:rsidRDefault="00B6133D" w:rsidP="00D54138">
            <w:pPr>
              <w:pStyle w:val="TableParagraph"/>
              <w:spacing w:before="1" w:line="240" w:lineRule="auto"/>
              <w:ind w:left="108"/>
            </w:pPr>
            <w:r>
              <w:t>A- 2512-02</w:t>
            </w:r>
          </w:p>
        </w:tc>
        <w:tc>
          <w:tcPr>
            <w:tcW w:w="1559" w:type="dxa"/>
          </w:tcPr>
          <w:p w14:paraId="476C5FC3" w14:textId="025E6C1F" w:rsidR="00B6133D" w:rsidRPr="00366DA3" w:rsidRDefault="00BB3DA7" w:rsidP="00D54138">
            <w:pPr>
              <w:pStyle w:val="TableParagraph"/>
              <w:ind w:left="164"/>
            </w:pPr>
            <w:r>
              <w:t>139.359</w:t>
            </w:r>
          </w:p>
        </w:tc>
        <w:tc>
          <w:tcPr>
            <w:tcW w:w="1560" w:type="dxa"/>
          </w:tcPr>
          <w:p w14:paraId="23A2A5A4" w14:textId="65D6E2B9" w:rsidR="00B6133D" w:rsidRDefault="00BB3DA7" w:rsidP="00B6133D">
            <w:pPr>
              <w:pStyle w:val="TableParagraph"/>
              <w:ind w:left="0"/>
            </w:pPr>
            <w:r>
              <w:t>102.000</w:t>
            </w:r>
          </w:p>
        </w:tc>
        <w:tc>
          <w:tcPr>
            <w:tcW w:w="1559" w:type="dxa"/>
          </w:tcPr>
          <w:p w14:paraId="31B94A56" w14:textId="21508A10" w:rsidR="00B6133D" w:rsidRDefault="00BB3DA7" w:rsidP="00B6133D">
            <w:pPr>
              <w:pStyle w:val="TableParagraph"/>
              <w:ind w:left="0" w:right="97"/>
            </w:pPr>
            <w:r>
              <w:t>102.000</w:t>
            </w:r>
          </w:p>
        </w:tc>
        <w:tc>
          <w:tcPr>
            <w:tcW w:w="1559" w:type="dxa"/>
          </w:tcPr>
          <w:p w14:paraId="2C65A334" w14:textId="4C491230" w:rsidR="00B6133D" w:rsidRDefault="00BB3DA7" w:rsidP="00B6133D">
            <w:pPr>
              <w:pStyle w:val="TableParagraph"/>
              <w:ind w:left="0" w:right="94"/>
            </w:pPr>
            <w:r>
              <w:t>102.000</w:t>
            </w:r>
          </w:p>
        </w:tc>
        <w:tc>
          <w:tcPr>
            <w:tcW w:w="1418" w:type="dxa"/>
          </w:tcPr>
          <w:p w14:paraId="5232D330" w14:textId="349C442E" w:rsidR="00B6133D" w:rsidRDefault="00BB3DA7" w:rsidP="00D54138">
            <w:pPr>
              <w:pStyle w:val="TableParagraph"/>
              <w:ind w:left="89" w:right="80"/>
              <w:jc w:val="center"/>
            </w:pPr>
            <w:r>
              <w:t>73,19</w:t>
            </w:r>
          </w:p>
        </w:tc>
      </w:tr>
    </w:tbl>
    <w:p w14:paraId="459D8F55" w14:textId="4890823A" w:rsidR="00B6133D" w:rsidRDefault="00B6133D">
      <w:pPr>
        <w:pStyle w:val="Tijeloteksta"/>
        <w:spacing w:before="8"/>
        <w:rPr>
          <w:b/>
          <w:sz w:val="33"/>
        </w:rPr>
      </w:pPr>
    </w:p>
    <w:p w14:paraId="607A6F7C" w14:textId="40A3A4D7" w:rsidR="00675EED" w:rsidRDefault="002515F0" w:rsidP="0044504B">
      <w:pPr>
        <w:pStyle w:val="Tijeloteksta"/>
        <w:ind w:left="1440" w:right="1259"/>
        <w:jc w:val="both"/>
      </w:pPr>
      <w:r>
        <w:t xml:space="preserve">Za investicijsko i tekuće održavanje građevinskih objekata, postrojenja i opreme te prijevoznih sredstava </w:t>
      </w:r>
      <w:r w:rsidR="00364FC3">
        <w:t xml:space="preserve">planirano je 102.000 eura što je za 37.359 eura manje u odnosu na planirano za 2023. godinu. Planirano je manje rashoda zbog smanjenja prihoda koji su posljedica manjeg testiranja na </w:t>
      </w:r>
      <w:r w:rsidR="00364FC3" w:rsidRPr="00364FC3">
        <w:t xml:space="preserve">SARS-CoV-2 </w:t>
      </w:r>
      <w:r>
        <w:t>Svi prihodi ostvareni na temelju osiguranja odnosno refundacije nastalih i priznatih šteta namijenjeni su za ovu aktivnost.</w:t>
      </w:r>
    </w:p>
    <w:p w14:paraId="5413DB83" w14:textId="77777777" w:rsidR="0044504B" w:rsidRDefault="0044504B">
      <w:pPr>
        <w:pStyle w:val="Tijeloteksta"/>
        <w:ind w:left="1440" w:right="1436"/>
        <w:jc w:val="both"/>
      </w:pPr>
    </w:p>
    <w:p w14:paraId="44158261" w14:textId="77777777" w:rsidR="0044504B" w:rsidRDefault="0044504B" w:rsidP="0044504B">
      <w:pPr>
        <w:pStyle w:val="Naslov1"/>
      </w:pPr>
      <w:r>
        <w:t>A2512-03 Investicijsko ulaganje</w:t>
      </w:r>
    </w:p>
    <w:p w14:paraId="0837A639" w14:textId="77777777" w:rsidR="0044504B" w:rsidRDefault="0044504B" w:rsidP="0044504B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214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E849F5" w14:paraId="1AE50825" w14:textId="77777777" w:rsidTr="00E849F5">
        <w:trPr>
          <w:trHeight w:val="902"/>
        </w:trPr>
        <w:tc>
          <w:tcPr>
            <w:tcW w:w="1559" w:type="dxa"/>
            <w:shd w:val="clear" w:color="auto" w:fill="D9D9D9"/>
          </w:tcPr>
          <w:p w14:paraId="69A7F8A5" w14:textId="77777777" w:rsidR="00E849F5" w:rsidRDefault="00E849F5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6BFAC9C0" w14:textId="0E702298" w:rsidR="00E849F5" w:rsidRDefault="00E849F5" w:rsidP="00D54138">
            <w:pPr>
              <w:pStyle w:val="TableParagraph"/>
            </w:pPr>
            <w:r>
              <w:t>Plan 202</w:t>
            </w:r>
            <w:r w:rsidR="00B44FFC">
              <w:t>3.</w:t>
            </w:r>
          </w:p>
        </w:tc>
        <w:tc>
          <w:tcPr>
            <w:tcW w:w="1560" w:type="dxa"/>
            <w:shd w:val="clear" w:color="auto" w:fill="D9D9D9"/>
          </w:tcPr>
          <w:p w14:paraId="0F1AB59A" w14:textId="08A03F13" w:rsidR="00E849F5" w:rsidRDefault="00E849F5" w:rsidP="00D54138">
            <w:pPr>
              <w:pStyle w:val="TableParagraph"/>
            </w:pPr>
            <w:r>
              <w:t>Plan 202</w:t>
            </w:r>
            <w:r w:rsidR="00B44FFC">
              <w:t>4.</w:t>
            </w:r>
          </w:p>
        </w:tc>
        <w:tc>
          <w:tcPr>
            <w:tcW w:w="1559" w:type="dxa"/>
            <w:shd w:val="clear" w:color="auto" w:fill="D9D9D9"/>
          </w:tcPr>
          <w:p w14:paraId="0EB58953" w14:textId="0841200C" w:rsidR="00E849F5" w:rsidRDefault="00E849F5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B44FFC">
              <w:t>5.</w:t>
            </w:r>
          </w:p>
        </w:tc>
        <w:tc>
          <w:tcPr>
            <w:tcW w:w="1559" w:type="dxa"/>
            <w:shd w:val="clear" w:color="auto" w:fill="D9D9D9"/>
          </w:tcPr>
          <w:p w14:paraId="6561E75A" w14:textId="364903B5" w:rsidR="00E849F5" w:rsidRDefault="00E849F5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B44FFC">
              <w:t>6.</w:t>
            </w:r>
          </w:p>
        </w:tc>
        <w:tc>
          <w:tcPr>
            <w:tcW w:w="1418" w:type="dxa"/>
            <w:shd w:val="clear" w:color="auto" w:fill="D9D9D9"/>
          </w:tcPr>
          <w:p w14:paraId="77F55C5B" w14:textId="229BC81F" w:rsidR="00E849F5" w:rsidRDefault="00E849F5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B44FFC">
              <w:t>4</w:t>
            </w:r>
            <w:r>
              <w:t>/202</w:t>
            </w:r>
            <w:r w:rsidR="00B44FFC">
              <w:t>3</w:t>
            </w:r>
          </w:p>
        </w:tc>
      </w:tr>
      <w:tr w:rsidR="00E849F5" w14:paraId="7DD15E81" w14:textId="77777777" w:rsidTr="0033220D">
        <w:trPr>
          <w:trHeight w:val="502"/>
        </w:trPr>
        <w:tc>
          <w:tcPr>
            <w:tcW w:w="1559" w:type="dxa"/>
          </w:tcPr>
          <w:p w14:paraId="5F763B4C" w14:textId="77777777" w:rsidR="00E849F5" w:rsidRDefault="00E849F5" w:rsidP="00D54138">
            <w:pPr>
              <w:pStyle w:val="TableParagraph"/>
              <w:ind w:left="108"/>
            </w:pPr>
            <w:r>
              <w:t>Šifra programa</w:t>
            </w:r>
          </w:p>
          <w:p w14:paraId="55CDB3DE" w14:textId="138A29CE" w:rsidR="00E849F5" w:rsidRDefault="00E849F5" w:rsidP="00D54138">
            <w:pPr>
              <w:pStyle w:val="TableParagraph"/>
              <w:spacing w:before="1" w:line="240" w:lineRule="auto"/>
              <w:ind w:left="108"/>
            </w:pPr>
            <w:r>
              <w:t>A- 2512-03</w:t>
            </w:r>
          </w:p>
        </w:tc>
        <w:tc>
          <w:tcPr>
            <w:tcW w:w="1559" w:type="dxa"/>
          </w:tcPr>
          <w:p w14:paraId="4F7A1CA5" w14:textId="0A232707" w:rsidR="00E849F5" w:rsidRPr="00366DA3" w:rsidRDefault="00352FAF" w:rsidP="00D54138">
            <w:pPr>
              <w:pStyle w:val="TableParagraph"/>
              <w:ind w:left="164"/>
            </w:pPr>
            <w:r>
              <w:t>321.880</w:t>
            </w:r>
          </w:p>
        </w:tc>
        <w:tc>
          <w:tcPr>
            <w:tcW w:w="1560" w:type="dxa"/>
          </w:tcPr>
          <w:p w14:paraId="1AA9CD58" w14:textId="2B179904" w:rsidR="00E849F5" w:rsidRPr="00495A41" w:rsidRDefault="00495A41" w:rsidP="00D54138">
            <w:pPr>
              <w:pStyle w:val="TableParagraph"/>
              <w:ind w:left="438"/>
              <w:rPr>
                <w:color w:val="FF0000"/>
              </w:rPr>
            </w:pPr>
            <w:r w:rsidRPr="00495A41">
              <w:rPr>
                <w:color w:val="FF0000"/>
              </w:rPr>
              <w:t>220.107</w:t>
            </w:r>
          </w:p>
        </w:tc>
        <w:tc>
          <w:tcPr>
            <w:tcW w:w="1559" w:type="dxa"/>
          </w:tcPr>
          <w:p w14:paraId="7F3775EB" w14:textId="4C6C6A25" w:rsidR="00E849F5" w:rsidRPr="00495A41" w:rsidRDefault="00495A41" w:rsidP="00D54138">
            <w:pPr>
              <w:pStyle w:val="TableParagraph"/>
              <w:ind w:left="0" w:right="97"/>
              <w:jc w:val="right"/>
              <w:rPr>
                <w:color w:val="FF0000"/>
              </w:rPr>
            </w:pPr>
            <w:r w:rsidRPr="00495A41">
              <w:rPr>
                <w:color w:val="FF0000"/>
              </w:rPr>
              <w:t>128.500</w:t>
            </w:r>
          </w:p>
        </w:tc>
        <w:tc>
          <w:tcPr>
            <w:tcW w:w="1559" w:type="dxa"/>
          </w:tcPr>
          <w:p w14:paraId="0DB3A71E" w14:textId="62575D27" w:rsidR="00E849F5" w:rsidRPr="00495A41" w:rsidRDefault="00495A41" w:rsidP="00D54138">
            <w:pPr>
              <w:pStyle w:val="TableParagraph"/>
              <w:ind w:left="0" w:right="94"/>
              <w:jc w:val="right"/>
              <w:rPr>
                <w:color w:val="FF0000"/>
              </w:rPr>
            </w:pPr>
            <w:r w:rsidRPr="00495A41">
              <w:rPr>
                <w:color w:val="FF0000"/>
              </w:rPr>
              <w:t>127,900</w:t>
            </w:r>
          </w:p>
        </w:tc>
        <w:tc>
          <w:tcPr>
            <w:tcW w:w="1418" w:type="dxa"/>
          </w:tcPr>
          <w:p w14:paraId="401EEF5B" w14:textId="51CF5E86" w:rsidR="00E849F5" w:rsidRDefault="00495A41" w:rsidP="00D54138">
            <w:pPr>
              <w:pStyle w:val="TableParagraph"/>
              <w:ind w:left="89" w:right="80"/>
              <w:jc w:val="center"/>
            </w:pPr>
            <w:r>
              <w:t>68,38</w:t>
            </w:r>
          </w:p>
        </w:tc>
      </w:tr>
    </w:tbl>
    <w:p w14:paraId="23CD96EB" w14:textId="77777777" w:rsidR="00E849F5" w:rsidRDefault="00E849F5" w:rsidP="0044504B">
      <w:pPr>
        <w:pStyle w:val="Tijeloteksta"/>
        <w:spacing w:before="8"/>
        <w:rPr>
          <w:b/>
          <w:sz w:val="33"/>
        </w:rPr>
      </w:pPr>
    </w:p>
    <w:p w14:paraId="0A80FD93" w14:textId="7251A4E4" w:rsidR="00675EED" w:rsidRDefault="0044504B" w:rsidP="0028298E">
      <w:pPr>
        <w:pStyle w:val="Tijeloteksta"/>
        <w:ind w:left="1440" w:right="1259"/>
        <w:jc w:val="both"/>
      </w:pPr>
      <w:r>
        <w:t xml:space="preserve">Sredstva za nabavu nefinancijske imovine u cilju osiguranja kontinuiranog poslovanja te unaprjeđenja i kvalitetnog pružanja usluga, te daljnjeg opremanja poslovnog prostora, osigurana su najvećim dijelom iz vlastitih prihoda te sredstvima iz decentraliziranih funkcija </w:t>
      </w:r>
      <w:r w:rsidRPr="00EE4643">
        <w:rPr>
          <w:color w:val="FF0000"/>
        </w:rPr>
        <w:t>koja se za 202</w:t>
      </w:r>
      <w:r w:rsidR="00B44FFC" w:rsidRPr="00EE4643">
        <w:rPr>
          <w:color w:val="FF0000"/>
        </w:rPr>
        <w:t>4</w:t>
      </w:r>
      <w:r w:rsidRPr="00EE4643">
        <w:rPr>
          <w:color w:val="FF0000"/>
        </w:rPr>
        <w:t>.</w:t>
      </w:r>
      <w:r w:rsidR="00E7427B" w:rsidRPr="00EE4643">
        <w:rPr>
          <w:color w:val="FF0000"/>
        </w:rPr>
        <w:t>, 2025. i 2026. godinu temeljem</w:t>
      </w:r>
      <w:r w:rsidR="00EE4643" w:rsidRPr="00EE4643">
        <w:rPr>
          <w:color w:val="FF0000"/>
        </w:rPr>
        <w:t xml:space="preserve"> donesenih</w:t>
      </w:r>
      <w:r w:rsidR="00E7427B" w:rsidRPr="00EE4643">
        <w:rPr>
          <w:color w:val="FF0000"/>
        </w:rPr>
        <w:t xml:space="preserve"> izmjena i dopuna od strane Županijske skupštine</w:t>
      </w:r>
      <w:r w:rsidRPr="00EE4643">
        <w:rPr>
          <w:color w:val="FF0000"/>
        </w:rPr>
        <w:t xml:space="preserve"> godinu</w:t>
      </w:r>
      <w:r w:rsidR="00EE4643" w:rsidRPr="00EE4643">
        <w:rPr>
          <w:color w:val="FF0000"/>
        </w:rPr>
        <w:t xml:space="preserve"> povećavaju sa planiranih 54.682 eura na 75.000 eura</w:t>
      </w:r>
      <w:r w:rsidR="00B44FFC">
        <w:t xml:space="preserve">. </w:t>
      </w:r>
      <w:r w:rsidR="0028298E">
        <w:t>U 202</w:t>
      </w:r>
      <w:r w:rsidR="00B44FFC">
        <w:t>4</w:t>
      </w:r>
      <w:r w:rsidR="0028298E">
        <w:t>. godin</w:t>
      </w:r>
      <w:r w:rsidR="00477D1C">
        <w:t>i</w:t>
      </w:r>
      <w:r w:rsidR="0028298E">
        <w:t xml:space="preserve"> je planiran</w:t>
      </w:r>
      <w:r w:rsidR="00477D1C">
        <w:t>o plaćanje dijela troška sanacije krova zgrade nove Poliklinike koji se odnosi na Zavod, a koju je u 2023. godini započela OB</w:t>
      </w:r>
      <w:r w:rsidR="00444E50">
        <w:t xml:space="preserve"> Zadar.</w:t>
      </w:r>
      <w:r w:rsidR="00477D1C">
        <w:t xml:space="preserve"> N</w:t>
      </w:r>
      <w:r w:rsidR="0028298E">
        <w:t>abavka medicinske i laboratorijske opreme za potrebe Službe za mikrobiologiju i parazitologiju</w:t>
      </w:r>
      <w:r w:rsidR="00477D1C">
        <w:t xml:space="preserve"> planirana je iz decentraliziranih sredstava, i iz vlastitih izvora,</w:t>
      </w:r>
      <w:r w:rsidR="0028298E">
        <w:t xml:space="preserve"> a s obzirom na potrebe nove opreme Zavoda  proizašle zbog zastarjelosti postojeće, a što će se realizirati u ovisnosti o poslovnom rezultatu svake od godina.</w:t>
      </w:r>
    </w:p>
    <w:p w14:paraId="5372ABB7" w14:textId="12A6DCA7" w:rsidR="0028298E" w:rsidRDefault="0028298E" w:rsidP="0028298E">
      <w:pPr>
        <w:pStyle w:val="Tijeloteksta"/>
        <w:ind w:left="1440" w:right="1259"/>
        <w:jc w:val="both"/>
        <w:sectPr w:rsidR="0028298E">
          <w:footerReference w:type="default" r:id="rId7"/>
          <w:pgSz w:w="11910" w:h="16840"/>
          <w:pgMar w:top="760" w:right="2" w:bottom="280" w:left="0" w:header="720" w:footer="720" w:gutter="0"/>
          <w:cols w:space="720"/>
        </w:sectPr>
      </w:pPr>
    </w:p>
    <w:p w14:paraId="71327DAB" w14:textId="77777777" w:rsidR="00675EED" w:rsidRPr="00B20FE0" w:rsidRDefault="002515F0" w:rsidP="003D1413">
      <w:pPr>
        <w:pStyle w:val="Naslov1"/>
        <w:ind w:left="0"/>
      </w:pPr>
      <w:r w:rsidRPr="00B20FE0">
        <w:lastRenderedPageBreak/>
        <w:t>OBRAZLOŽENJE</w:t>
      </w:r>
      <w:r w:rsidRPr="00B20FE0">
        <w:rPr>
          <w:spacing w:val="-13"/>
        </w:rPr>
        <w:t xml:space="preserve"> </w:t>
      </w:r>
      <w:r w:rsidRPr="00B20FE0">
        <w:t>PROGRAMA</w:t>
      </w:r>
    </w:p>
    <w:p w14:paraId="390C026E" w14:textId="77777777" w:rsidR="00675EED" w:rsidRDefault="002515F0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2514 Unaprjeđenje zdravstvene zaštite i zdravlja</w:t>
      </w:r>
    </w:p>
    <w:p w14:paraId="1CC612CD" w14:textId="77777777" w:rsidR="00675EED" w:rsidRDefault="00675EED" w:rsidP="003D1413">
      <w:pPr>
        <w:pStyle w:val="Tijeloteksta"/>
        <w:spacing w:before="8" w:after="1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35488A" w14:paraId="7A6820EE" w14:textId="77777777" w:rsidTr="00326447">
        <w:trPr>
          <w:trHeight w:val="878"/>
        </w:trPr>
        <w:tc>
          <w:tcPr>
            <w:tcW w:w="1868" w:type="dxa"/>
            <w:shd w:val="clear" w:color="auto" w:fill="D9D9D9"/>
          </w:tcPr>
          <w:p w14:paraId="75CBF7F8" w14:textId="77777777" w:rsidR="0035488A" w:rsidRDefault="0035488A" w:rsidP="0035488A">
            <w:pPr>
              <w:pStyle w:val="TableParagraph"/>
              <w:spacing w:line="240" w:lineRule="auto"/>
              <w:ind w:left="0"/>
            </w:pPr>
            <w:bookmarkStart w:id="6" w:name="_Hlk116208186"/>
            <w:r>
              <w:t>Unaprjeđenje zdravstvene</w:t>
            </w:r>
          </w:p>
          <w:p w14:paraId="2CF4D975" w14:textId="77777777" w:rsidR="0035488A" w:rsidRDefault="0035488A" w:rsidP="0035488A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48473ACA" w14:textId="0601AD25" w:rsidR="0035488A" w:rsidRDefault="0035488A" w:rsidP="0035488A">
            <w:pPr>
              <w:pStyle w:val="TableParagraph"/>
            </w:pPr>
            <w:r>
              <w:t>Plan 202</w:t>
            </w:r>
            <w:r w:rsidR="00DA1B27">
              <w:t>3</w:t>
            </w:r>
          </w:p>
        </w:tc>
        <w:tc>
          <w:tcPr>
            <w:tcW w:w="1465" w:type="dxa"/>
            <w:shd w:val="clear" w:color="auto" w:fill="D9D9D9"/>
          </w:tcPr>
          <w:p w14:paraId="6FA736B0" w14:textId="2E6D1444" w:rsidR="0035488A" w:rsidRDefault="0035488A" w:rsidP="0035488A">
            <w:pPr>
              <w:pStyle w:val="TableParagraph"/>
            </w:pPr>
            <w:r>
              <w:t>Plan 202</w:t>
            </w:r>
            <w:r w:rsidR="00DA1B27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7CE9FFEF" w14:textId="44B883ED" w:rsidR="0035488A" w:rsidRDefault="0035488A" w:rsidP="0035488A">
            <w:pPr>
              <w:pStyle w:val="TableParagraph"/>
              <w:ind w:left="0" w:right="98"/>
              <w:jc w:val="right"/>
            </w:pPr>
            <w:r>
              <w:t>Procjena 202</w:t>
            </w:r>
            <w:r w:rsidR="00DA1B27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80C79B9" w14:textId="16A49027" w:rsidR="0035488A" w:rsidRDefault="0035488A" w:rsidP="0035488A">
            <w:pPr>
              <w:pStyle w:val="TableParagraph"/>
              <w:ind w:left="0" w:right="97"/>
              <w:jc w:val="right"/>
            </w:pPr>
            <w:r>
              <w:t>Procjena 202</w:t>
            </w:r>
            <w:r w:rsidR="00DA1B27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51A67876" w14:textId="4F61FC6C" w:rsidR="0035488A" w:rsidRDefault="0035488A" w:rsidP="0035488A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DA1B27">
              <w:t>4</w:t>
            </w:r>
            <w:r>
              <w:t>/202</w:t>
            </w:r>
            <w:r w:rsidR="00DA1B27">
              <w:t>3</w:t>
            </w:r>
          </w:p>
        </w:tc>
      </w:tr>
      <w:tr w:rsidR="00D357B5" w14:paraId="07A800EF" w14:textId="77777777" w:rsidTr="00326447">
        <w:trPr>
          <w:trHeight w:val="736"/>
        </w:trPr>
        <w:tc>
          <w:tcPr>
            <w:tcW w:w="1868" w:type="dxa"/>
          </w:tcPr>
          <w:p w14:paraId="07C4310B" w14:textId="77777777" w:rsidR="00D357B5" w:rsidRDefault="00D357B5" w:rsidP="00D357B5">
            <w:pPr>
              <w:pStyle w:val="TableParagraph"/>
              <w:ind w:left="0"/>
            </w:pPr>
            <w:r>
              <w:t>2514</w:t>
            </w:r>
          </w:p>
        </w:tc>
        <w:tc>
          <w:tcPr>
            <w:tcW w:w="1470" w:type="dxa"/>
          </w:tcPr>
          <w:p w14:paraId="0C9A19BD" w14:textId="2CE10BF7" w:rsidR="00D357B5" w:rsidRDefault="00D51091" w:rsidP="00D357B5">
            <w:pPr>
              <w:pStyle w:val="TableParagraph"/>
              <w:ind w:left="0"/>
            </w:pPr>
            <w:r>
              <w:t>295.810</w:t>
            </w:r>
          </w:p>
        </w:tc>
        <w:tc>
          <w:tcPr>
            <w:tcW w:w="1465" w:type="dxa"/>
          </w:tcPr>
          <w:p w14:paraId="0EDA179E" w14:textId="08E777DC" w:rsidR="00D357B5" w:rsidRPr="00B60940" w:rsidRDefault="00B60940" w:rsidP="00D357B5">
            <w:pPr>
              <w:pStyle w:val="TableParagraph"/>
              <w:ind w:left="0"/>
              <w:rPr>
                <w:color w:val="FF0000"/>
              </w:rPr>
            </w:pPr>
            <w:r w:rsidRPr="00B60940">
              <w:rPr>
                <w:color w:val="FF0000"/>
              </w:rPr>
              <w:t>323.509</w:t>
            </w:r>
          </w:p>
        </w:tc>
        <w:tc>
          <w:tcPr>
            <w:tcW w:w="1468" w:type="dxa"/>
          </w:tcPr>
          <w:p w14:paraId="5FC8C577" w14:textId="32EDDC95" w:rsidR="00D357B5" w:rsidRPr="00B60940" w:rsidRDefault="00B60940" w:rsidP="00D357B5">
            <w:pPr>
              <w:rPr>
                <w:color w:val="FF0000"/>
              </w:rPr>
            </w:pPr>
            <w:r w:rsidRPr="00B60940">
              <w:rPr>
                <w:color w:val="FF0000"/>
              </w:rPr>
              <w:t>323.509</w:t>
            </w:r>
          </w:p>
        </w:tc>
        <w:tc>
          <w:tcPr>
            <w:tcW w:w="1468" w:type="dxa"/>
          </w:tcPr>
          <w:p w14:paraId="344C417F" w14:textId="6A3419AA" w:rsidR="00D357B5" w:rsidRPr="00B60940" w:rsidRDefault="00B60940" w:rsidP="00D357B5">
            <w:pPr>
              <w:rPr>
                <w:color w:val="FF0000"/>
              </w:rPr>
            </w:pPr>
            <w:r w:rsidRPr="00B60940">
              <w:rPr>
                <w:color w:val="FF0000"/>
              </w:rPr>
              <w:t>323.509</w:t>
            </w:r>
          </w:p>
        </w:tc>
        <w:tc>
          <w:tcPr>
            <w:tcW w:w="1333" w:type="dxa"/>
          </w:tcPr>
          <w:p w14:paraId="6C7961C0" w14:textId="6BC99148" w:rsidR="00D357B5" w:rsidRPr="00B60940" w:rsidRDefault="00B60940" w:rsidP="00D357B5">
            <w:pPr>
              <w:pStyle w:val="TableParagraph"/>
              <w:ind w:left="0"/>
              <w:rPr>
                <w:color w:val="FF0000"/>
              </w:rPr>
            </w:pPr>
            <w:r w:rsidRPr="00B60940">
              <w:rPr>
                <w:color w:val="FF0000"/>
              </w:rPr>
              <w:t>109,36</w:t>
            </w:r>
          </w:p>
        </w:tc>
      </w:tr>
    </w:tbl>
    <w:bookmarkEnd w:id="6"/>
    <w:p w14:paraId="398BD768" w14:textId="2098AD10" w:rsidR="00675EED" w:rsidRDefault="002515F0" w:rsidP="003D1413">
      <w:pPr>
        <w:pStyle w:val="Tijeloteksta"/>
        <w:jc w:val="both"/>
      </w:pPr>
      <w:r>
        <w:t>Ovaj program uključuje preventivne projekte zaštite i unapređenja zdravlja koje provodi Služba za mentalno zdravlje i prevenciju ovisnosti i to kroz projekt</w:t>
      </w:r>
      <w:r w:rsidR="00055C8C">
        <w:t xml:space="preserve">e </w:t>
      </w:r>
      <w:r w:rsidR="00022295" w:rsidRPr="00022295">
        <w:t xml:space="preserve">T2514-04 </w:t>
      </w:r>
      <w:r w:rsidR="00022295">
        <w:t xml:space="preserve">- </w:t>
      </w:r>
      <w:r w:rsidR="00055C8C">
        <w:t>„Trening životnih</w:t>
      </w:r>
      <w:r w:rsidR="00055C8C">
        <w:rPr>
          <w:spacing w:val="-5"/>
        </w:rPr>
        <w:t xml:space="preserve"> </w:t>
      </w:r>
      <w:r w:rsidR="00055C8C">
        <w:t>vještina“ i</w:t>
      </w:r>
      <w:r>
        <w:t xml:space="preserve"> </w:t>
      </w:r>
      <w:r w:rsidR="00022295" w:rsidRPr="00022295">
        <w:t xml:space="preserve">T2514-06 </w:t>
      </w:r>
      <w:r w:rsidR="00022295">
        <w:t xml:space="preserve">- </w:t>
      </w:r>
      <w:r>
        <w:t>„Ment</w:t>
      </w:r>
      <w:r w:rsidR="00055C8C">
        <w:t>alno zdravlje za sve“</w:t>
      </w:r>
      <w:r w:rsidR="00D51091">
        <w:t xml:space="preserve"> i </w:t>
      </w:r>
      <w:r w:rsidR="00022295" w:rsidRPr="00022295">
        <w:t xml:space="preserve">T2514-08 </w:t>
      </w:r>
      <w:r w:rsidR="00022295">
        <w:t xml:space="preserve">- </w:t>
      </w:r>
      <w:r w:rsidR="00D51091">
        <w:t xml:space="preserve">All </w:t>
      </w:r>
      <w:proofErr w:type="spellStart"/>
      <w:r w:rsidR="00D51091">
        <w:t>in</w:t>
      </w:r>
      <w:proofErr w:type="spellEnd"/>
      <w:r w:rsidR="00D51091">
        <w:t xml:space="preserve"> – Projekt prevencije i liječenja ovisnosti o kockanju i novim tehnologijama.</w:t>
      </w:r>
    </w:p>
    <w:p w14:paraId="44D374E4" w14:textId="77777777" w:rsidR="00EA5133" w:rsidRDefault="00EA5133" w:rsidP="003D1413">
      <w:pPr>
        <w:pStyle w:val="Tijeloteksta"/>
        <w:jc w:val="both"/>
      </w:pPr>
    </w:p>
    <w:p w14:paraId="2920D26C" w14:textId="77777777" w:rsidR="00675EED" w:rsidRDefault="002515F0" w:rsidP="003D1413">
      <w:pPr>
        <w:pStyle w:val="Naslov1"/>
        <w:spacing w:before="66"/>
        <w:ind w:left="0"/>
      </w:pPr>
      <w:r>
        <w:t>T2514-04 Trening životnih vještina</w:t>
      </w:r>
    </w:p>
    <w:p w14:paraId="6B354DFA" w14:textId="77777777" w:rsidR="00675EED" w:rsidRDefault="00675EED" w:rsidP="003D1413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DE48DC" w14:paraId="2A1F22C4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697DEE0E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Unaprjeđenje zdravstvene</w:t>
            </w:r>
          </w:p>
          <w:p w14:paraId="1F228D7E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0B9ADEA9" w14:textId="54F23881" w:rsidR="00DE48DC" w:rsidRDefault="00DE48DC" w:rsidP="00D54138">
            <w:pPr>
              <w:pStyle w:val="TableParagraph"/>
            </w:pPr>
            <w:r>
              <w:t>Plan 202</w:t>
            </w:r>
            <w:r w:rsidR="00500D36">
              <w:t>3.</w:t>
            </w:r>
          </w:p>
        </w:tc>
        <w:tc>
          <w:tcPr>
            <w:tcW w:w="1465" w:type="dxa"/>
            <w:shd w:val="clear" w:color="auto" w:fill="D9D9D9"/>
          </w:tcPr>
          <w:p w14:paraId="4F5CC299" w14:textId="0B4F0C43" w:rsidR="00DE48DC" w:rsidRDefault="00DE48DC" w:rsidP="00D54138">
            <w:pPr>
              <w:pStyle w:val="TableParagraph"/>
            </w:pPr>
            <w:r>
              <w:t>Plan 202</w:t>
            </w:r>
            <w:r w:rsidR="00500D36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4A2532E" w14:textId="05746110" w:rsidR="00DE48DC" w:rsidRDefault="00DE48DC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500D36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525DDF41" w14:textId="42CB0996" w:rsidR="00DE48DC" w:rsidRDefault="00DE48DC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500D36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764AAEC1" w14:textId="50DCD18F" w:rsidR="00DE48DC" w:rsidRDefault="00DE48DC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500D36">
              <w:t>4</w:t>
            </w:r>
            <w:r>
              <w:t>/202</w:t>
            </w:r>
            <w:r w:rsidR="00500D36">
              <w:t>3</w:t>
            </w:r>
          </w:p>
        </w:tc>
      </w:tr>
      <w:tr w:rsidR="00DE48DC" w14:paraId="4907CABE" w14:textId="77777777" w:rsidTr="00D54138">
        <w:trPr>
          <w:trHeight w:val="736"/>
        </w:trPr>
        <w:tc>
          <w:tcPr>
            <w:tcW w:w="1868" w:type="dxa"/>
          </w:tcPr>
          <w:p w14:paraId="07858E66" w14:textId="4E7D53CA" w:rsidR="00DE48DC" w:rsidRDefault="00DE48DC" w:rsidP="00D54138">
            <w:pPr>
              <w:pStyle w:val="TableParagraph"/>
              <w:ind w:left="0"/>
            </w:pPr>
            <w:r>
              <w:t>2514-04</w:t>
            </w:r>
          </w:p>
        </w:tc>
        <w:tc>
          <w:tcPr>
            <w:tcW w:w="1470" w:type="dxa"/>
          </w:tcPr>
          <w:p w14:paraId="29B4A6B0" w14:textId="4B286CF5" w:rsidR="00DE48DC" w:rsidRDefault="00C219A8" w:rsidP="00D54138">
            <w:pPr>
              <w:pStyle w:val="TableParagraph"/>
              <w:ind w:left="0"/>
            </w:pPr>
            <w:r>
              <w:t>60.414</w:t>
            </w:r>
          </w:p>
        </w:tc>
        <w:tc>
          <w:tcPr>
            <w:tcW w:w="1465" w:type="dxa"/>
          </w:tcPr>
          <w:p w14:paraId="126B7A4B" w14:textId="4D65AB9A" w:rsidR="00DE48DC" w:rsidRPr="000063C2" w:rsidRDefault="000063C2" w:rsidP="00D54138">
            <w:pPr>
              <w:pStyle w:val="TableParagraph"/>
              <w:ind w:left="0"/>
              <w:rPr>
                <w:color w:val="FF0000"/>
              </w:rPr>
            </w:pPr>
            <w:r w:rsidRPr="000063C2">
              <w:rPr>
                <w:color w:val="FF0000"/>
              </w:rPr>
              <w:t>91.244</w:t>
            </w:r>
          </w:p>
        </w:tc>
        <w:tc>
          <w:tcPr>
            <w:tcW w:w="1468" w:type="dxa"/>
          </w:tcPr>
          <w:p w14:paraId="403F463E" w14:textId="2178EBEF" w:rsidR="00DE48DC" w:rsidRPr="000063C2" w:rsidRDefault="000063C2" w:rsidP="00D54138">
            <w:pPr>
              <w:rPr>
                <w:color w:val="FF0000"/>
              </w:rPr>
            </w:pPr>
            <w:r w:rsidRPr="000063C2">
              <w:rPr>
                <w:color w:val="FF0000"/>
              </w:rPr>
              <w:t>91.244</w:t>
            </w:r>
          </w:p>
        </w:tc>
        <w:tc>
          <w:tcPr>
            <w:tcW w:w="1468" w:type="dxa"/>
          </w:tcPr>
          <w:p w14:paraId="56769ECD" w14:textId="15044D03" w:rsidR="00DE48DC" w:rsidRPr="000063C2" w:rsidRDefault="000063C2" w:rsidP="00D54138">
            <w:pPr>
              <w:rPr>
                <w:color w:val="FF0000"/>
              </w:rPr>
            </w:pPr>
            <w:r w:rsidRPr="000063C2">
              <w:rPr>
                <w:color w:val="FF0000"/>
              </w:rPr>
              <w:t>91.244</w:t>
            </w:r>
          </w:p>
        </w:tc>
        <w:tc>
          <w:tcPr>
            <w:tcW w:w="1333" w:type="dxa"/>
          </w:tcPr>
          <w:p w14:paraId="1FB6F5FE" w14:textId="06F6FF1D" w:rsidR="00DE48DC" w:rsidRPr="000063C2" w:rsidRDefault="000063C2" w:rsidP="00D54138">
            <w:pPr>
              <w:pStyle w:val="TableParagraph"/>
              <w:ind w:left="0"/>
              <w:rPr>
                <w:color w:val="FF0000"/>
              </w:rPr>
            </w:pPr>
            <w:r w:rsidRPr="000063C2">
              <w:rPr>
                <w:color w:val="FF0000"/>
              </w:rPr>
              <w:t>150,03</w:t>
            </w:r>
          </w:p>
        </w:tc>
      </w:tr>
    </w:tbl>
    <w:p w14:paraId="468A5F01" w14:textId="77777777" w:rsidR="00F374BC" w:rsidRDefault="00F374BC" w:rsidP="00F374BC">
      <w:pPr>
        <w:pStyle w:val="Tijeloteksta"/>
        <w:jc w:val="both"/>
      </w:pPr>
      <w:r>
        <w:t>Preventivni program „Trening životnih vještina“ se provodi u osnovnim školama na području Zadarske županije tijekom trajanja školske godine, a financira se minimalno 15% vlastitim sredstvima Zavoda, dok su 85% sredstava osiguravali naručitelji, Grad Zadar i Zadarska županija.</w:t>
      </w:r>
    </w:p>
    <w:p w14:paraId="66187926" w14:textId="3247AB79" w:rsidR="004D3C88" w:rsidRPr="004D3C88" w:rsidRDefault="004D3C88" w:rsidP="000A28E9">
      <w:pPr>
        <w:jc w:val="both"/>
        <w:rPr>
          <w:color w:val="FF0000"/>
        </w:rPr>
      </w:pPr>
      <w:r w:rsidRPr="004D3C88">
        <w:rPr>
          <w:color w:val="FF0000"/>
        </w:rPr>
        <w:t>Planirani</w:t>
      </w:r>
      <w:r w:rsidR="004A3C25">
        <w:rPr>
          <w:color w:val="FF0000"/>
        </w:rPr>
        <w:t xml:space="preserve"> godišnji</w:t>
      </w:r>
      <w:r w:rsidRPr="004D3C88">
        <w:rPr>
          <w:color w:val="FF0000"/>
        </w:rPr>
        <w:t xml:space="preserve"> iznos od 63.882 eura se temeljem donesenih izmjena i dopuna od strane Županijske skupštine godinu povećava na 91.244 eura.</w:t>
      </w:r>
    </w:p>
    <w:p w14:paraId="53EC8B6F" w14:textId="77777777" w:rsidR="004D3C88" w:rsidRDefault="004D3C88" w:rsidP="000A28E9">
      <w:pPr>
        <w:jc w:val="both"/>
      </w:pPr>
    </w:p>
    <w:p w14:paraId="428C34FE" w14:textId="77777777" w:rsidR="000A28E9" w:rsidRPr="00F0200C" w:rsidRDefault="006253BD" w:rsidP="000A28E9">
      <w:pPr>
        <w:jc w:val="both"/>
        <w:rPr>
          <w:b/>
        </w:rPr>
      </w:pPr>
      <w:r w:rsidRPr="00F0200C">
        <w:rPr>
          <w:b/>
        </w:rPr>
        <w:t xml:space="preserve">Opis projekta/aktivnosti: </w:t>
      </w:r>
    </w:p>
    <w:p w14:paraId="119CE6FD" w14:textId="1FF1D10B" w:rsidR="000A28E9" w:rsidRPr="000A28E9" w:rsidRDefault="000A28E9" w:rsidP="000A28E9">
      <w:pPr>
        <w:jc w:val="both"/>
        <w:rPr>
          <w:bCs/>
          <w:sz w:val="24"/>
          <w:szCs w:val="24"/>
        </w:rPr>
      </w:pPr>
      <w:r w:rsidRPr="000A28E9">
        <w:rPr>
          <w:bCs/>
          <w:sz w:val="24"/>
          <w:szCs w:val="24"/>
        </w:rPr>
        <w:t>Trening ži</w:t>
      </w:r>
      <w:r>
        <w:rPr>
          <w:bCs/>
          <w:sz w:val="24"/>
          <w:szCs w:val="24"/>
        </w:rPr>
        <w:t xml:space="preserve">votnih vještina (skraćeno TŽV) </w:t>
      </w:r>
      <w:r w:rsidRPr="000A28E9">
        <w:rPr>
          <w:bCs/>
          <w:sz w:val="24"/>
          <w:szCs w:val="24"/>
        </w:rPr>
        <w:t xml:space="preserve">je školski preventivni program razvijen od strane vodećeg američkog stručnjaka u području prevencijske znanosti nastao na osnovu rezultata 30 znanstvenih studija. </w:t>
      </w:r>
    </w:p>
    <w:p w14:paraId="4B562312" w14:textId="77777777" w:rsidR="000A28E9" w:rsidRPr="000A28E9" w:rsidRDefault="000A28E9" w:rsidP="000A28E9">
      <w:pPr>
        <w:jc w:val="both"/>
        <w:rPr>
          <w:bCs/>
          <w:sz w:val="24"/>
          <w:szCs w:val="24"/>
        </w:rPr>
      </w:pPr>
      <w:r w:rsidRPr="000A28E9">
        <w:rPr>
          <w:bCs/>
          <w:sz w:val="24"/>
          <w:szCs w:val="24"/>
        </w:rPr>
        <w:t xml:space="preserve">Trening životnih vještina je program univerzalne prevencije rizičnih ponašanja (pušenja, alkohola i zlouporabe droga) namijenjen učenicima šestih i sedmih razreda osnovne škole, koji za cilj ima smanjenje učestalosti i intenziteta konzumiranja sredstava ovisnosti, kao i odgodu prvog konzumiranja. </w:t>
      </w:r>
    </w:p>
    <w:p w14:paraId="486ABE3E" w14:textId="77777777" w:rsidR="00675EED" w:rsidRDefault="00675EED" w:rsidP="003D1413">
      <w:pPr>
        <w:pStyle w:val="Tijeloteksta"/>
        <w:rPr>
          <w:sz w:val="26"/>
        </w:rPr>
      </w:pPr>
    </w:p>
    <w:p w14:paraId="378E96EF" w14:textId="77777777" w:rsidR="005E7EA1" w:rsidRDefault="005E7EA1" w:rsidP="005E7E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Svrha provedbe </w:t>
      </w:r>
    </w:p>
    <w:p w14:paraId="74411F25" w14:textId="77777777" w:rsidR="005E7EA1" w:rsidRPr="004D0E7F" w:rsidRDefault="005E7EA1" w:rsidP="005E7EA1">
      <w:pPr>
        <w:jc w:val="both"/>
        <w:rPr>
          <w:sz w:val="24"/>
          <w:szCs w:val="24"/>
        </w:rPr>
      </w:pPr>
      <w:r w:rsidRPr="004D0E7F">
        <w:rPr>
          <w:sz w:val="24"/>
          <w:szCs w:val="24"/>
        </w:rPr>
        <w:t xml:space="preserve">Za razliku od tradicionalnih programa prevencije koji se temelje na pružanju informacija, ”TŽV” se temelji na razvoju osobina i uvježbavanju vještina koje su se u dosadašnjim istraživanjima pokazale važnim u sprječavanju razvoja ovisničkog ponašanja </w:t>
      </w:r>
    </w:p>
    <w:p w14:paraId="0154C3DC" w14:textId="77777777" w:rsidR="005E7EA1" w:rsidRDefault="005E7EA1" w:rsidP="005E7EA1">
      <w:pPr>
        <w:jc w:val="both"/>
        <w:rPr>
          <w:sz w:val="24"/>
          <w:szCs w:val="24"/>
        </w:rPr>
      </w:pPr>
    </w:p>
    <w:p w14:paraId="04ABB32A" w14:textId="77777777" w:rsidR="005F5EAC" w:rsidRPr="006323F2" w:rsidRDefault="005F5EAC" w:rsidP="005E7EA1">
      <w:pPr>
        <w:jc w:val="both"/>
        <w:rPr>
          <w:sz w:val="24"/>
          <w:szCs w:val="24"/>
        </w:rPr>
      </w:pPr>
      <w:bookmarkStart w:id="7" w:name="_GoBack"/>
      <w:bookmarkEnd w:id="7"/>
    </w:p>
    <w:p w14:paraId="2BEA7450" w14:textId="77777777" w:rsidR="005E7EA1" w:rsidRDefault="005E7EA1" w:rsidP="005E7E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Ključne aktivnosti</w:t>
      </w:r>
    </w:p>
    <w:p w14:paraId="261B92C1" w14:textId="77777777" w:rsidR="005E7EA1" w:rsidRDefault="005E7EA1" w:rsidP="00AA1991">
      <w:pPr>
        <w:jc w:val="both"/>
        <w:rPr>
          <w:rFonts w:eastAsia="Calibri"/>
          <w:sz w:val="24"/>
          <w:szCs w:val="24"/>
        </w:rPr>
      </w:pPr>
      <w:r w:rsidRPr="006323F2">
        <w:rPr>
          <w:rFonts w:eastAsia="Calibri"/>
          <w:sz w:val="24"/>
          <w:szCs w:val="24"/>
        </w:rPr>
        <w:t>Ključne projektne/programske aktivnosti</w:t>
      </w:r>
      <w:r>
        <w:rPr>
          <w:rFonts w:eastAsia="Calibri"/>
          <w:sz w:val="24"/>
          <w:szCs w:val="24"/>
        </w:rPr>
        <w:t>:</w:t>
      </w:r>
    </w:p>
    <w:p w14:paraId="0AD9BF19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Priprema nositelja aktivnosti, organizacija dodatne edukacije za voditelje/koordinatore programa, djelatnike škola i roditelje učenika uključenih u program</w:t>
      </w:r>
    </w:p>
    <w:p w14:paraId="5E84D269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Edukacija za voditelje/koordinatore programa, djelatnike škola i roditelje učenika uključenih u programa</w:t>
      </w:r>
    </w:p>
    <w:p w14:paraId="2888E60E" w14:textId="7B79C4C8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lastRenderedPageBreak/>
        <w:t>Radionice s učenicima 3. i 4. razreda</w:t>
      </w:r>
      <w:r w:rsidR="003050E2">
        <w:rPr>
          <w:sz w:val="24"/>
          <w:szCs w:val="24"/>
          <w:lang w:eastAsia="hr-HR"/>
        </w:rPr>
        <w:t xml:space="preserve"> (plan je povećati broj razreda sa dva na četiri, a što će ovisiti o financijskim sredstvima od strane Zadarske županije i Grada </w:t>
      </w:r>
      <w:proofErr w:type="spellStart"/>
      <w:r w:rsidR="003050E2">
        <w:rPr>
          <w:sz w:val="24"/>
          <w:szCs w:val="24"/>
          <w:lang w:eastAsia="hr-HR"/>
        </w:rPr>
        <w:t>Zadara</w:t>
      </w:r>
      <w:proofErr w:type="spellEnd"/>
      <w:r w:rsidR="003050E2">
        <w:rPr>
          <w:sz w:val="24"/>
          <w:szCs w:val="24"/>
          <w:lang w:eastAsia="hr-HR"/>
        </w:rPr>
        <w:t>)</w:t>
      </w:r>
    </w:p>
    <w:p w14:paraId="26EE6DBF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Izvještavanje putem medija o provedbi programa</w:t>
      </w:r>
    </w:p>
    <w:p w14:paraId="23F4F6E1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>Evaluacija programa</w:t>
      </w:r>
    </w:p>
    <w:p w14:paraId="07AFDBF3" w14:textId="77777777" w:rsidR="005E7EA1" w:rsidRPr="004D0E7F" w:rsidRDefault="005E7EA1" w:rsidP="00AA1991">
      <w:pPr>
        <w:pStyle w:val="Odlomakpopisa"/>
        <w:widowControl/>
        <w:numPr>
          <w:ilvl w:val="0"/>
          <w:numId w:val="17"/>
        </w:numPr>
        <w:autoSpaceDE/>
        <w:autoSpaceDN/>
        <w:spacing w:after="100" w:afterAutospacing="1"/>
        <w:contextualSpacing/>
        <w:jc w:val="both"/>
        <w:rPr>
          <w:sz w:val="24"/>
          <w:szCs w:val="24"/>
          <w:lang w:eastAsia="hr-HR"/>
        </w:rPr>
      </w:pPr>
      <w:r w:rsidRPr="004D0E7F">
        <w:rPr>
          <w:sz w:val="24"/>
          <w:szCs w:val="24"/>
          <w:lang w:eastAsia="hr-HR"/>
        </w:rPr>
        <w:t xml:space="preserve">Izrada izvješća </w:t>
      </w:r>
    </w:p>
    <w:p w14:paraId="76AA745D" w14:textId="77777777" w:rsidR="005E7EA1" w:rsidRDefault="005E7EA1" w:rsidP="005E7EA1">
      <w:pPr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Pokazatelj rezultata</w:t>
      </w:r>
    </w:p>
    <w:p w14:paraId="043F135B" w14:textId="77777777" w:rsidR="005E7EA1" w:rsidRPr="006323F2" w:rsidRDefault="005E7EA1" w:rsidP="005E7EA1">
      <w:pPr>
        <w:adjustRightInd w:val="0"/>
        <w:jc w:val="both"/>
        <w:rPr>
          <w:b/>
          <w:bCs/>
          <w:sz w:val="24"/>
          <w:szCs w:val="24"/>
        </w:rPr>
      </w:pPr>
      <w:r w:rsidRPr="006323F2">
        <w:rPr>
          <w:rFonts w:eastAsia="Calibri"/>
          <w:sz w:val="24"/>
          <w:szCs w:val="24"/>
        </w:rPr>
        <w:t>Rezultati evaluacijskih istraživanja „Treninga životnih vještina“ koja su provedena  i u inozemstvu, i kod nas ukazuju na slijedeće:</w:t>
      </w:r>
    </w:p>
    <w:p w14:paraId="02D633CC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 xml:space="preserve">smanjenje uporabe duhana, alkohola i marihuane do 75%.  </w:t>
      </w:r>
    </w:p>
    <w:p w14:paraId="6E8DD340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dodatne radionice održavaju efekte prevencije</w:t>
      </w:r>
    </w:p>
    <w:p w14:paraId="51EE3CA8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efekti traju do 6 godina</w:t>
      </w:r>
    </w:p>
    <w:p w14:paraId="3B99D3EB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smanjuje se kombinirana uporaba više droga do 66%</w:t>
      </w:r>
    </w:p>
    <w:p w14:paraId="1763C4E0" w14:textId="77777777" w:rsidR="005E7EA1" w:rsidRPr="006323F2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jc w:val="both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 xml:space="preserve">smanjuje se korištenje </w:t>
      </w:r>
      <w:proofErr w:type="spellStart"/>
      <w:r w:rsidRPr="006323F2">
        <w:rPr>
          <w:sz w:val="24"/>
          <w:szCs w:val="24"/>
          <w:lang w:eastAsia="hr-HR"/>
        </w:rPr>
        <w:t>inhalanata</w:t>
      </w:r>
      <w:proofErr w:type="spellEnd"/>
      <w:r w:rsidRPr="006323F2">
        <w:rPr>
          <w:sz w:val="24"/>
          <w:szCs w:val="24"/>
          <w:lang w:eastAsia="hr-HR"/>
        </w:rPr>
        <w:t>, opojnih sredstava i halucinogena</w:t>
      </w:r>
    </w:p>
    <w:p w14:paraId="69848B6E" w14:textId="77777777" w:rsidR="005E7EA1" w:rsidRDefault="005E7EA1" w:rsidP="005E7EA1">
      <w:pPr>
        <w:widowControl/>
        <w:numPr>
          <w:ilvl w:val="0"/>
          <w:numId w:val="16"/>
        </w:numPr>
        <w:autoSpaceDE/>
        <w:autoSpaceDN/>
        <w:ind w:left="913" w:right="147" w:hanging="357"/>
        <w:rPr>
          <w:sz w:val="24"/>
          <w:szCs w:val="24"/>
          <w:lang w:eastAsia="hr-HR"/>
        </w:rPr>
      </w:pPr>
      <w:r w:rsidRPr="006323F2">
        <w:rPr>
          <w:sz w:val="24"/>
          <w:szCs w:val="24"/>
          <w:lang w:eastAsia="hr-HR"/>
        </w:rPr>
        <w:t>djelotvoran je kada ga provode učitelji, vršnjački „vođe“ ili zdravstveni djelatnici.</w:t>
      </w:r>
    </w:p>
    <w:p w14:paraId="22DFFEC1" w14:textId="77777777" w:rsidR="005E7EA1" w:rsidRDefault="005E7EA1" w:rsidP="003D1413">
      <w:pPr>
        <w:pStyle w:val="Tijeloteksta"/>
        <w:rPr>
          <w:sz w:val="26"/>
        </w:rPr>
      </w:pPr>
    </w:p>
    <w:p w14:paraId="29816D37" w14:textId="77777777" w:rsidR="00675EED" w:rsidRDefault="002515F0" w:rsidP="003D1413">
      <w:pPr>
        <w:pStyle w:val="Naslov1"/>
        <w:spacing w:before="223"/>
        <w:ind w:left="0"/>
      </w:pPr>
      <w:bookmarkStart w:id="8" w:name="_Hlk147085400"/>
      <w:r>
        <w:t>T2514-06 Mentalno zdravlje za sve</w:t>
      </w:r>
    </w:p>
    <w:p w14:paraId="65479E16" w14:textId="77777777" w:rsidR="00675EED" w:rsidRDefault="00675EED" w:rsidP="003D1413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DE48DC" w14:paraId="7E7F16A2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6875CB57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bookmarkStart w:id="9" w:name="_Hlk116209002"/>
            <w:r>
              <w:t>Unaprjeđenje zdravstvene</w:t>
            </w:r>
          </w:p>
          <w:p w14:paraId="0A06C045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400ACD9D" w14:textId="60DC0618" w:rsidR="00DE48DC" w:rsidRDefault="00DE48DC" w:rsidP="00D54138">
            <w:pPr>
              <w:pStyle w:val="TableParagraph"/>
            </w:pPr>
            <w:r>
              <w:t>Plan 202</w:t>
            </w:r>
            <w:r w:rsidR="0057514B">
              <w:t>3</w:t>
            </w:r>
          </w:p>
        </w:tc>
        <w:tc>
          <w:tcPr>
            <w:tcW w:w="1465" w:type="dxa"/>
            <w:shd w:val="clear" w:color="auto" w:fill="D9D9D9"/>
          </w:tcPr>
          <w:p w14:paraId="797EE2DD" w14:textId="5BFF1409" w:rsidR="00DE48DC" w:rsidRDefault="00DE48DC" w:rsidP="00D54138">
            <w:pPr>
              <w:pStyle w:val="TableParagraph"/>
            </w:pPr>
            <w:r>
              <w:t>Plan 202</w:t>
            </w:r>
            <w:r w:rsidR="0057514B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13D22888" w14:textId="085F8A9A" w:rsidR="00DE48DC" w:rsidRDefault="00DE48DC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57514B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0069A0C8" w14:textId="56300110" w:rsidR="00DE48DC" w:rsidRDefault="00DE48DC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57514B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6F49D50C" w14:textId="77777777" w:rsidR="00DE48DC" w:rsidRDefault="00DE48DC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DE48DC" w14:paraId="325D9FD6" w14:textId="77777777" w:rsidTr="00D54138">
        <w:trPr>
          <w:trHeight w:val="736"/>
        </w:trPr>
        <w:tc>
          <w:tcPr>
            <w:tcW w:w="1868" w:type="dxa"/>
          </w:tcPr>
          <w:p w14:paraId="6C943504" w14:textId="6C5A5002" w:rsidR="00DE48DC" w:rsidRDefault="00DE48DC" w:rsidP="00D54138">
            <w:pPr>
              <w:pStyle w:val="TableParagraph"/>
              <w:ind w:left="0"/>
            </w:pPr>
            <w:r>
              <w:t>2514-06</w:t>
            </w:r>
          </w:p>
        </w:tc>
        <w:tc>
          <w:tcPr>
            <w:tcW w:w="1470" w:type="dxa"/>
          </w:tcPr>
          <w:p w14:paraId="0CC2D783" w14:textId="7652D3B9" w:rsidR="00DE48DC" w:rsidRDefault="0057514B" w:rsidP="00D54138">
            <w:pPr>
              <w:pStyle w:val="TableParagraph"/>
              <w:ind w:left="0"/>
            </w:pPr>
            <w:r>
              <w:t>155.762</w:t>
            </w:r>
          </w:p>
        </w:tc>
        <w:tc>
          <w:tcPr>
            <w:tcW w:w="1465" w:type="dxa"/>
          </w:tcPr>
          <w:p w14:paraId="29D27636" w14:textId="7AFAACF5" w:rsidR="00DE48DC" w:rsidRDefault="0057514B" w:rsidP="00D54138">
            <w:pPr>
              <w:pStyle w:val="TableParagraph"/>
              <w:ind w:left="0"/>
            </w:pPr>
            <w:r>
              <w:t>152.631</w:t>
            </w:r>
          </w:p>
        </w:tc>
        <w:tc>
          <w:tcPr>
            <w:tcW w:w="1468" w:type="dxa"/>
          </w:tcPr>
          <w:p w14:paraId="0A0DC33F" w14:textId="763B85E7" w:rsidR="00DE48DC" w:rsidRDefault="0057514B" w:rsidP="00D54138">
            <w:r>
              <w:t>152.631</w:t>
            </w:r>
          </w:p>
        </w:tc>
        <w:tc>
          <w:tcPr>
            <w:tcW w:w="1468" w:type="dxa"/>
          </w:tcPr>
          <w:p w14:paraId="4D080241" w14:textId="1056400A" w:rsidR="00DE48DC" w:rsidRDefault="0057514B" w:rsidP="00D54138">
            <w:r>
              <w:t>152.631</w:t>
            </w:r>
          </w:p>
        </w:tc>
        <w:tc>
          <w:tcPr>
            <w:tcW w:w="1333" w:type="dxa"/>
          </w:tcPr>
          <w:p w14:paraId="474B648F" w14:textId="2CAE4C7A" w:rsidR="00DE48DC" w:rsidRDefault="00263AF0" w:rsidP="00D54138">
            <w:pPr>
              <w:pStyle w:val="TableParagraph"/>
              <w:ind w:left="0"/>
            </w:pPr>
            <w:r>
              <w:t>97,99</w:t>
            </w:r>
          </w:p>
        </w:tc>
      </w:tr>
    </w:tbl>
    <w:bookmarkEnd w:id="8"/>
    <w:bookmarkEnd w:id="9"/>
    <w:p w14:paraId="22A6843C" w14:textId="7FFD5CB9" w:rsidR="009122D2" w:rsidRPr="0073136C" w:rsidRDefault="009122D2" w:rsidP="003D1413">
      <w:pPr>
        <w:pStyle w:val="Tijeloteksta"/>
        <w:spacing w:before="1"/>
        <w:jc w:val="both"/>
        <w:rPr>
          <w:b/>
        </w:rPr>
      </w:pPr>
      <w:r w:rsidRPr="0073136C">
        <w:rPr>
          <w:b/>
        </w:rPr>
        <w:t>Opis pr</w:t>
      </w:r>
      <w:r w:rsidR="0073136C" w:rsidRPr="0073136C">
        <w:rPr>
          <w:b/>
        </w:rPr>
        <w:t>o</w:t>
      </w:r>
      <w:r w:rsidRPr="0073136C">
        <w:rPr>
          <w:b/>
        </w:rPr>
        <w:t>jekta/aktivnosti:</w:t>
      </w:r>
    </w:p>
    <w:p w14:paraId="7165A9CB" w14:textId="77777777" w:rsidR="00256AEE" w:rsidRDefault="0076694D" w:rsidP="00256AEE">
      <w:pPr>
        <w:pStyle w:val="Tijeloteksta"/>
        <w:jc w:val="both"/>
      </w:pPr>
      <w:r w:rsidRPr="0076694D">
        <w:t>Nositelj projekta „Mentalno zdravlje za sve“ je Služba za mentalno zdravlje i prevenciju ovisnosti.</w:t>
      </w:r>
      <w:r w:rsidR="00C57DB4">
        <w:t xml:space="preserve"> </w:t>
      </w:r>
      <w:r w:rsidRPr="0076694D">
        <w:t>Temelji se na psihosocijalnom tretmanu i dijagnostici osoba sa problemima mentalnog zdravlja, prevenciji mentalnih poremećaja i ovisnosti, izvanbolničkom liječenju i rehabilitaciji ovisnika u Benkovcu, Biogradu n/m, Gračacu, Obrovcu, Pagu i Zadru kroz savjetovališta mentalnog zdravlja</w:t>
      </w:r>
      <w:r w:rsidR="00C57DB4">
        <w:t xml:space="preserve">. </w:t>
      </w:r>
      <w:r w:rsidR="002515F0">
        <w:t>Projekt „Mentalno zdravlje za sve“ financiran je u okviru raspoloživih sredstava RH  iz  dijela prihoda od igara na sreću u području prevencije/ tretmana/ liječenja /rehabilitacije ovisnosti i resocijalizacije ovisnika od strane Ministarstva zdravstva</w:t>
      </w:r>
      <w:r w:rsidR="002515F0">
        <w:rPr>
          <w:spacing w:val="-4"/>
        </w:rPr>
        <w:t xml:space="preserve"> </w:t>
      </w:r>
      <w:r w:rsidR="002515F0">
        <w:t>RH.</w:t>
      </w:r>
      <w:r w:rsidR="00C57DB4">
        <w:t xml:space="preserve"> </w:t>
      </w:r>
    </w:p>
    <w:p w14:paraId="47A71F39" w14:textId="642FB3A6" w:rsidR="00256AEE" w:rsidRDefault="00256AEE" w:rsidP="00256AEE">
      <w:pPr>
        <w:pStyle w:val="Tijeloteksta"/>
        <w:jc w:val="both"/>
      </w:pPr>
      <w:r w:rsidRPr="007E51A3">
        <w:t>U plan za 202</w:t>
      </w:r>
      <w:r>
        <w:t>4</w:t>
      </w:r>
      <w:r w:rsidRPr="007E51A3">
        <w:t>. godinu, pa tako i za slijedeće dvije godine unesen je ugovoreni iznos za 202</w:t>
      </w:r>
      <w:r>
        <w:t>3.</w:t>
      </w:r>
      <w:r w:rsidRPr="007E51A3">
        <w:t xml:space="preserve"> godinu, temeljem saznanja kojima raspolažemo trenutno.</w:t>
      </w:r>
    </w:p>
    <w:p w14:paraId="581F0566" w14:textId="77777777" w:rsidR="00C24924" w:rsidRPr="00C24924" w:rsidRDefault="00C24924" w:rsidP="00C24924">
      <w:pPr>
        <w:pStyle w:val="Tijeloteksta"/>
        <w:jc w:val="both"/>
        <w:rPr>
          <w:b/>
        </w:rPr>
      </w:pPr>
      <w:r w:rsidRPr="00C24924">
        <w:rPr>
          <w:b/>
        </w:rPr>
        <w:t>Svrha provedbe mjere</w:t>
      </w:r>
    </w:p>
    <w:p w14:paraId="391F05CD" w14:textId="77777777" w:rsidR="00C24924" w:rsidRDefault="00C24924" w:rsidP="00C24924">
      <w:pPr>
        <w:pStyle w:val="Tijeloteksta"/>
        <w:jc w:val="both"/>
      </w:pPr>
      <w:r>
        <w:t>Psihosocijalni tretman i dijagnostika osoba sa problemima mentalnog zdravlja, prevencija mentalnih poremećaja i ovisnosti, izvanbolničko liječenje i rehabilitacija ovisnika te sprječavanje nastanka i širenja spolno i krvlju prenosivih bolesti.</w:t>
      </w:r>
    </w:p>
    <w:p w14:paraId="0EC8798C" w14:textId="7C414297" w:rsidR="00675EED" w:rsidRDefault="00C24924" w:rsidP="003D1413">
      <w:pPr>
        <w:pStyle w:val="Tijeloteksta"/>
        <w:jc w:val="both"/>
      </w:pPr>
      <w:r>
        <w:rPr>
          <w:b/>
        </w:rPr>
        <w:t>O</w:t>
      </w:r>
      <w:r w:rsidR="002515F0" w:rsidRPr="0073136C">
        <w:rPr>
          <w:b/>
        </w:rPr>
        <w:t>pći ciljevi</w:t>
      </w:r>
      <w:r w:rsidR="002515F0">
        <w:t xml:space="preserve"> su smanjenje incidencije novooboljelih od mentalnih poremećaja i bolesti ovisnosti i smanjenje godina života provedenih izvan sustava liječenja kod osoba na zemljopisnom području provedbe projekta, povećanje dostupnosti zdravstvenih usluga u izdvojenim dijelovima Zadarske županije, suzbijanje i sprječavanje pojave ovisnosti među djecom i mladima te rizičnog ponašanja djece i mladih, unaprjeđenje provedbe liječenja,</w:t>
      </w:r>
      <w:r w:rsidR="00EA5133">
        <w:t xml:space="preserve"> r</w:t>
      </w:r>
      <w:r w:rsidR="002515F0">
        <w:t>ehabilitacije i resocijalizacije ovisnika te doprinos sprječavanju nastanka i širenja spolno i krvlju prenosivih bolesti HIV-a i Hepatitisa B i C.</w:t>
      </w:r>
    </w:p>
    <w:p w14:paraId="3BEBB325" w14:textId="77777777" w:rsidR="00643965" w:rsidRDefault="00643965" w:rsidP="00643965">
      <w:pPr>
        <w:pStyle w:val="Tijeloteksta"/>
        <w:spacing w:before="1"/>
        <w:jc w:val="both"/>
      </w:pPr>
      <w:r>
        <w:t>Projekt je osmišljen kao mreža četiri povezane cjeline usmjerene na različite oblike prevencije (primarnu, sekundarnu i tercijarnu) mentalnih poremećaja sa naglaskom na prevenciju ovisnosti u suradnji s udrugama kao partnerima na</w:t>
      </w:r>
      <w:r>
        <w:rPr>
          <w:spacing w:val="-4"/>
        </w:rPr>
        <w:t xml:space="preserve"> </w:t>
      </w:r>
      <w:r>
        <w:t>projektu.</w:t>
      </w:r>
    </w:p>
    <w:p w14:paraId="276A29FA" w14:textId="77777777" w:rsidR="00256AEE" w:rsidRPr="00256AEE" w:rsidRDefault="00256AEE" w:rsidP="00256AEE">
      <w:pPr>
        <w:pStyle w:val="Tijeloteksta"/>
        <w:jc w:val="both"/>
        <w:rPr>
          <w:b/>
        </w:rPr>
      </w:pPr>
      <w:r w:rsidRPr="00256AEE">
        <w:rPr>
          <w:b/>
        </w:rPr>
        <w:lastRenderedPageBreak/>
        <w:t>Ključne aktivnosti</w:t>
      </w:r>
    </w:p>
    <w:p w14:paraId="2ED92673" w14:textId="77777777" w:rsidR="00256AEE" w:rsidRDefault="00256AEE" w:rsidP="00256AEE">
      <w:pPr>
        <w:pStyle w:val="Tijeloteksta"/>
        <w:jc w:val="both"/>
      </w:pPr>
      <w:r>
        <w:t>Projekt je osmišljen kao mreža četiri povezane cjeline usmjerene na različite oblike prevencije mentalnih poremećaja (univerzalnu, selektivnu i indiciranu) s naglaskom na prevenciju ovisnosti:</w:t>
      </w:r>
    </w:p>
    <w:p w14:paraId="5BA4E051" w14:textId="77777777" w:rsidR="00256AEE" w:rsidRDefault="00256AEE" w:rsidP="00256AEE">
      <w:pPr>
        <w:pStyle w:val="Tijeloteksta"/>
        <w:jc w:val="both"/>
      </w:pPr>
      <w:r>
        <w:t>1.</w:t>
      </w:r>
      <w:r>
        <w:tab/>
        <w:t>Rad  savjetovališta za mentalno zdravlje prošireno izvanbolničkim liječenjem ovisnosti i savjetovalištem za onkološke bolesnike (u suradnji s Ligom protiv raka) u šest gradova Zadarske županije te rad Centra za dobrovoljno, anonimno i besplatno testiranje i savjetovanje na HIV i druge spolno prenosive bolesti u gradu Zadru  na dvije lokacije</w:t>
      </w:r>
    </w:p>
    <w:p w14:paraId="5F3E7BC2" w14:textId="77777777" w:rsidR="00256AEE" w:rsidRDefault="00256AEE" w:rsidP="00256AEE">
      <w:pPr>
        <w:pStyle w:val="Tijeloteksta"/>
        <w:jc w:val="both"/>
      </w:pPr>
      <w:r>
        <w:t>2.</w:t>
      </w:r>
      <w:r>
        <w:tab/>
        <w:t>Suradnja sa Klubom liječenih alkoholičara usmjerena na savjetodavni i psihoterapijski tretman osoba koje imaju problema s alkoholom i njihovih obitelji te po potrebi pokretanje i provođenje grupne terapije liječenih alkoholičara</w:t>
      </w:r>
    </w:p>
    <w:p w14:paraId="7B1EB6BC" w14:textId="77777777" w:rsidR="00256AEE" w:rsidRDefault="00256AEE" w:rsidP="00256AEE">
      <w:pPr>
        <w:pStyle w:val="Tijeloteksta"/>
        <w:jc w:val="both"/>
      </w:pPr>
      <w:r>
        <w:t>3.</w:t>
      </w:r>
      <w:r>
        <w:tab/>
        <w:t>Suradnja sa TZ „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Nuovo</w:t>
      </w:r>
      <w:proofErr w:type="spellEnd"/>
      <w:r>
        <w:t>“ i  Udrugom apstinenata za pomoć pri resocijalizaciji Porat usmjerena na rehabilitaciju i resocijalizaciju ovisnika</w:t>
      </w:r>
    </w:p>
    <w:p w14:paraId="645554C3" w14:textId="77777777" w:rsidR="00256AEE" w:rsidRDefault="00256AEE" w:rsidP="00256AEE">
      <w:pPr>
        <w:pStyle w:val="Tijeloteksta"/>
        <w:jc w:val="both"/>
      </w:pPr>
      <w:r>
        <w:t>4.</w:t>
      </w:r>
      <w:r>
        <w:tab/>
        <w:t>Promotivne aktivnosti, obilazak izoliranih i udaljenih mjesta Zadarske županije i ostale aktivnosti s ciljem promocije zdravlja i poticanja razvijanja i usvajanja zdravih stilova života, a u suradnji sa svim partnerskim udrugama</w:t>
      </w:r>
    </w:p>
    <w:p w14:paraId="6778713C" w14:textId="77777777" w:rsidR="00256AEE" w:rsidRDefault="00256AEE" w:rsidP="00643965">
      <w:pPr>
        <w:pStyle w:val="Tijeloteksta"/>
        <w:jc w:val="both"/>
        <w:rPr>
          <w:b/>
        </w:rPr>
      </w:pPr>
    </w:p>
    <w:p w14:paraId="5BF06756" w14:textId="12825CB2" w:rsidR="00037F85" w:rsidRPr="00037F85" w:rsidRDefault="00037F85" w:rsidP="00643965">
      <w:pPr>
        <w:pStyle w:val="Tijeloteksta"/>
        <w:jc w:val="both"/>
        <w:rPr>
          <w:b/>
        </w:rPr>
      </w:pPr>
      <w:r w:rsidRPr="00037F85">
        <w:rPr>
          <w:b/>
        </w:rPr>
        <w:t>Pokazatelj rezultata:</w:t>
      </w:r>
    </w:p>
    <w:p w14:paraId="346AC52E" w14:textId="77777777" w:rsidR="00582A2E" w:rsidRDefault="00582A2E" w:rsidP="00582A2E">
      <w:pPr>
        <w:pStyle w:val="Tijeloteksta"/>
        <w:jc w:val="both"/>
      </w:pPr>
      <w:r>
        <w:t>Pokazatelj rezultata</w:t>
      </w:r>
    </w:p>
    <w:p w14:paraId="7F1B5025" w14:textId="77777777" w:rsidR="00582A2E" w:rsidRDefault="00582A2E" w:rsidP="00582A2E">
      <w:pPr>
        <w:pStyle w:val="Tijeloteksta"/>
        <w:jc w:val="both"/>
      </w:pPr>
      <w:r>
        <w:t>a)</w:t>
      </w:r>
      <w:r>
        <w:tab/>
        <w:t xml:space="preserve">Doprinosi smanjenju </w:t>
      </w:r>
      <w:proofErr w:type="spellStart"/>
      <w:r>
        <w:t>incidencije</w:t>
      </w:r>
      <w:proofErr w:type="spellEnd"/>
      <w:r>
        <w:t xml:space="preserve"> novooboljelih od mentalnih bolesti i bolesti ovisnosti i smanjenju godina života provedenih izvan sustava liječenja kod osoba na zemljopisnom području provedbe projekta.</w:t>
      </w:r>
    </w:p>
    <w:p w14:paraId="55DEA4DC" w14:textId="77777777" w:rsidR="00582A2E" w:rsidRDefault="00582A2E" w:rsidP="00582A2E">
      <w:pPr>
        <w:pStyle w:val="Tijeloteksta"/>
        <w:jc w:val="both"/>
      </w:pPr>
      <w:r>
        <w:t>b)</w:t>
      </w:r>
      <w:r>
        <w:tab/>
        <w:t xml:space="preserve">Povećanju dostupnosti zdravstvenih usluga u izdvojenim dijelovima Zadarske županije. </w:t>
      </w:r>
    </w:p>
    <w:p w14:paraId="59676ADB" w14:textId="77777777" w:rsidR="00582A2E" w:rsidRDefault="00582A2E" w:rsidP="00582A2E">
      <w:pPr>
        <w:pStyle w:val="Tijeloteksta"/>
        <w:jc w:val="both"/>
      </w:pPr>
      <w:r>
        <w:t>c)</w:t>
      </w:r>
      <w:r>
        <w:tab/>
        <w:t>Suzbijanju i sprječavanju pojave rizičnog ponašanja i bolesti ovisnosti među djecom i mladima.</w:t>
      </w:r>
    </w:p>
    <w:p w14:paraId="6F7B32B7" w14:textId="77777777" w:rsidR="00582A2E" w:rsidRDefault="00582A2E" w:rsidP="00582A2E">
      <w:pPr>
        <w:pStyle w:val="Tijeloteksta"/>
        <w:jc w:val="both"/>
      </w:pPr>
      <w:r>
        <w:t>d)</w:t>
      </w:r>
      <w:r>
        <w:tab/>
        <w:t>Unaprjeđenju provedbe liječenja, rehabilitacije i resocijalizacije ovisnika.</w:t>
      </w:r>
    </w:p>
    <w:p w14:paraId="32B3C60D" w14:textId="64558A8B" w:rsidR="00582A2E" w:rsidRPr="007E51A3" w:rsidRDefault="00582A2E" w:rsidP="00582A2E">
      <w:pPr>
        <w:pStyle w:val="Tijeloteksta"/>
        <w:jc w:val="both"/>
      </w:pPr>
      <w:r>
        <w:t>e)</w:t>
      </w:r>
      <w:r>
        <w:tab/>
        <w:t>Doprinosu u sprječavanju nastanka i širenja spolno i krvlju prenosivih bolesti HIV-a i Hepatitisa B i C</w:t>
      </w:r>
    </w:p>
    <w:p w14:paraId="272757E4" w14:textId="77777777" w:rsidR="00675EED" w:rsidRDefault="00675EED" w:rsidP="003D1413">
      <w:pPr>
        <w:pStyle w:val="Tijeloteksta"/>
        <w:spacing w:before="5"/>
        <w:rPr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560"/>
        <w:gridCol w:w="1559"/>
        <w:gridCol w:w="1559"/>
        <w:gridCol w:w="1559"/>
      </w:tblGrid>
      <w:tr w:rsidR="000E6AD7" w:rsidRPr="000E6AD7" w14:paraId="457EA0B1" w14:textId="77777777" w:rsidTr="00121CB4">
        <w:trPr>
          <w:trHeight w:val="880"/>
        </w:trPr>
        <w:tc>
          <w:tcPr>
            <w:tcW w:w="1843" w:type="dxa"/>
            <w:shd w:val="clear" w:color="auto" w:fill="D9D9D9"/>
          </w:tcPr>
          <w:p w14:paraId="2B637F26" w14:textId="77777777" w:rsidR="0048760C" w:rsidRPr="000E6AD7" w:rsidRDefault="0048760C" w:rsidP="0048760C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Pokazatelj rezultata</w:t>
            </w:r>
          </w:p>
        </w:tc>
        <w:tc>
          <w:tcPr>
            <w:tcW w:w="992" w:type="dxa"/>
            <w:shd w:val="clear" w:color="auto" w:fill="D9D9D9"/>
          </w:tcPr>
          <w:p w14:paraId="2311ACEC" w14:textId="77777777" w:rsidR="0048760C" w:rsidRPr="000E6AD7" w:rsidRDefault="0048760C" w:rsidP="0048760C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Jedinica</w:t>
            </w:r>
          </w:p>
        </w:tc>
        <w:tc>
          <w:tcPr>
            <w:tcW w:w="1560" w:type="dxa"/>
            <w:shd w:val="clear" w:color="auto" w:fill="D9D9D9"/>
          </w:tcPr>
          <w:p w14:paraId="7823A496" w14:textId="77777777" w:rsidR="0048760C" w:rsidRPr="000E6AD7" w:rsidRDefault="0048760C" w:rsidP="0048760C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Polazna vrijednost</w:t>
            </w:r>
          </w:p>
        </w:tc>
        <w:tc>
          <w:tcPr>
            <w:tcW w:w="1559" w:type="dxa"/>
            <w:shd w:val="clear" w:color="auto" w:fill="D9D9D9"/>
          </w:tcPr>
          <w:p w14:paraId="0A6DF9F1" w14:textId="3E7A4549" w:rsidR="0048760C" w:rsidRPr="000E6AD7" w:rsidRDefault="00853E40" w:rsidP="003C65F7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  <w:r w:rsidRPr="000E6AD7">
              <w:rPr>
                <w:color w:val="000000" w:themeColor="text1"/>
              </w:rPr>
              <w:t>Ciljana vrijednost (202</w:t>
            </w:r>
            <w:r w:rsidR="003C65F7" w:rsidRPr="000E6AD7">
              <w:rPr>
                <w:color w:val="000000" w:themeColor="text1"/>
              </w:rPr>
              <w:t>4</w:t>
            </w:r>
            <w:r w:rsidR="0048760C" w:rsidRPr="000E6AD7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381A584F" w14:textId="45874E4E" w:rsidR="0048760C" w:rsidRPr="000E6AD7" w:rsidRDefault="0048760C" w:rsidP="003C65F7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  <w:r w:rsidRPr="000E6AD7">
              <w:rPr>
                <w:color w:val="000000" w:themeColor="text1"/>
              </w:rPr>
              <w:t>Ciljana vrijednost (202</w:t>
            </w:r>
            <w:r w:rsidR="003C65F7" w:rsidRPr="000E6AD7">
              <w:rPr>
                <w:color w:val="000000" w:themeColor="text1"/>
              </w:rPr>
              <w:t>5</w:t>
            </w:r>
            <w:r w:rsidRPr="000E6AD7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65BAACA8" w14:textId="45B36B5D" w:rsidR="0048760C" w:rsidRPr="000E6AD7" w:rsidRDefault="0048760C" w:rsidP="003C65F7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  <w:r w:rsidRPr="000E6AD7">
              <w:rPr>
                <w:color w:val="000000" w:themeColor="text1"/>
              </w:rPr>
              <w:t>Ciljana vrijednost (202</w:t>
            </w:r>
            <w:r w:rsidR="003C65F7" w:rsidRPr="000E6AD7">
              <w:rPr>
                <w:color w:val="000000" w:themeColor="text1"/>
              </w:rPr>
              <w:t>6</w:t>
            </w:r>
            <w:r w:rsidRPr="000E6AD7">
              <w:rPr>
                <w:color w:val="000000" w:themeColor="text1"/>
              </w:rPr>
              <w:t>)</w:t>
            </w:r>
          </w:p>
        </w:tc>
      </w:tr>
      <w:tr w:rsidR="000E6AD7" w:rsidRPr="000E6AD7" w14:paraId="5ED8FBFC" w14:textId="77777777" w:rsidTr="00121CB4">
        <w:trPr>
          <w:trHeight w:val="1928"/>
        </w:trPr>
        <w:tc>
          <w:tcPr>
            <w:tcW w:w="1843" w:type="dxa"/>
          </w:tcPr>
          <w:p w14:paraId="25E78337" w14:textId="77777777" w:rsidR="00675EED" w:rsidRPr="000E6AD7" w:rsidRDefault="002515F0" w:rsidP="003D1413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 xml:space="preserve">Broj dolazaka osoba koje su se javile </w:t>
            </w:r>
            <w:r w:rsidRPr="000E6AD7">
              <w:rPr>
                <w:color w:val="000000" w:themeColor="text1"/>
                <w:spacing w:val="-4"/>
                <w:sz w:val="24"/>
              </w:rPr>
              <w:t xml:space="preserve">zbog </w:t>
            </w:r>
            <w:r w:rsidRPr="000E6AD7">
              <w:rPr>
                <w:color w:val="000000" w:themeColor="text1"/>
                <w:sz w:val="24"/>
              </w:rPr>
              <w:t>problema u okviru mentalnog zdravlja</w:t>
            </w:r>
          </w:p>
        </w:tc>
        <w:tc>
          <w:tcPr>
            <w:tcW w:w="992" w:type="dxa"/>
          </w:tcPr>
          <w:p w14:paraId="3DA19173" w14:textId="77777777" w:rsidR="00675EED" w:rsidRPr="000E6AD7" w:rsidRDefault="002515F0" w:rsidP="003D1413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osobe</w:t>
            </w:r>
          </w:p>
        </w:tc>
        <w:tc>
          <w:tcPr>
            <w:tcW w:w="1560" w:type="dxa"/>
          </w:tcPr>
          <w:p w14:paraId="7A55B2A7" w14:textId="618F16A1" w:rsidR="00675EED" w:rsidRPr="000E6AD7" w:rsidRDefault="00853E40" w:rsidP="000E6AD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2</w:t>
            </w:r>
            <w:r w:rsidRPr="000E6AD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14:paraId="44B3B49E" w14:textId="1E1D3EF4" w:rsidR="00675EED" w:rsidRPr="000E6AD7" w:rsidRDefault="00853E40" w:rsidP="000E6AD7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5</w:t>
            </w:r>
            <w:r w:rsidRPr="000E6AD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14:paraId="3D24E64B" w14:textId="4BFB395A" w:rsidR="00675EED" w:rsidRPr="000E6AD7" w:rsidRDefault="00853E40" w:rsidP="000E6AD7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8</w:t>
            </w:r>
            <w:r w:rsidRPr="000E6AD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559" w:type="dxa"/>
          </w:tcPr>
          <w:p w14:paraId="38AC7E12" w14:textId="0507B5BB" w:rsidR="00675EED" w:rsidRPr="000E6AD7" w:rsidRDefault="00853E40" w:rsidP="003D1413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  <w:r w:rsidRPr="000E6AD7">
              <w:rPr>
                <w:color w:val="000000" w:themeColor="text1"/>
                <w:sz w:val="24"/>
              </w:rPr>
              <w:t>13</w:t>
            </w:r>
            <w:r w:rsidR="000E6AD7" w:rsidRPr="000E6AD7">
              <w:rPr>
                <w:color w:val="000000" w:themeColor="text1"/>
                <w:sz w:val="24"/>
              </w:rPr>
              <w:t>8</w:t>
            </w:r>
            <w:r w:rsidRPr="000E6AD7">
              <w:rPr>
                <w:color w:val="000000" w:themeColor="text1"/>
                <w:sz w:val="24"/>
              </w:rPr>
              <w:t>0</w:t>
            </w:r>
          </w:p>
          <w:p w14:paraId="4BA39D5E" w14:textId="0439CE50" w:rsidR="00853E40" w:rsidRPr="000E6AD7" w:rsidRDefault="00853E40" w:rsidP="003D1413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4"/>
              </w:rPr>
            </w:pPr>
          </w:p>
        </w:tc>
      </w:tr>
    </w:tbl>
    <w:p w14:paraId="4547CE69" w14:textId="4C6D5C6B" w:rsidR="00675EED" w:rsidRDefault="00675EED" w:rsidP="003D1413">
      <w:pPr>
        <w:pStyle w:val="Tijeloteksta"/>
        <w:rPr>
          <w:sz w:val="20"/>
        </w:rPr>
      </w:pPr>
    </w:p>
    <w:p w14:paraId="150BDE85" w14:textId="77777777" w:rsidR="00256AEE" w:rsidRDefault="00256AEE" w:rsidP="003D1413">
      <w:pPr>
        <w:pStyle w:val="Tijeloteksta"/>
        <w:rPr>
          <w:sz w:val="20"/>
        </w:rPr>
      </w:pPr>
    </w:p>
    <w:p w14:paraId="0364476C" w14:textId="77777777" w:rsidR="00256AEE" w:rsidRDefault="00256AEE" w:rsidP="003D1413">
      <w:pPr>
        <w:pStyle w:val="Tijeloteksta"/>
        <w:rPr>
          <w:sz w:val="20"/>
        </w:rPr>
      </w:pPr>
    </w:p>
    <w:p w14:paraId="4A04F70C" w14:textId="77777777" w:rsidR="005F5EAC" w:rsidRDefault="005F5EAC" w:rsidP="003D1413">
      <w:pPr>
        <w:pStyle w:val="Tijeloteksta"/>
        <w:rPr>
          <w:sz w:val="20"/>
        </w:rPr>
      </w:pPr>
    </w:p>
    <w:p w14:paraId="3B866851" w14:textId="77777777" w:rsidR="005F5EAC" w:rsidRDefault="005F5EAC" w:rsidP="003D1413">
      <w:pPr>
        <w:pStyle w:val="Tijeloteksta"/>
        <w:rPr>
          <w:sz w:val="20"/>
        </w:rPr>
      </w:pPr>
    </w:p>
    <w:p w14:paraId="53908A4C" w14:textId="65905572" w:rsidR="002D2B3B" w:rsidRDefault="002D2B3B" w:rsidP="002D2B3B">
      <w:pPr>
        <w:pStyle w:val="Naslov1"/>
        <w:spacing w:before="223"/>
        <w:ind w:left="0"/>
      </w:pPr>
      <w:r>
        <w:t xml:space="preserve">T2514-08 All </w:t>
      </w:r>
      <w:proofErr w:type="spellStart"/>
      <w:r>
        <w:t>in</w:t>
      </w:r>
      <w:proofErr w:type="spellEnd"/>
    </w:p>
    <w:p w14:paraId="6B16795F" w14:textId="77777777" w:rsidR="002D2B3B" w:rsidRDefault="002D2B3B" w:rsidP="002D2B3B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2D2B3B" w:rsidRPr="000C63E4" w14:paraId="3003D2A1" w14:textId="77777777" w:rsidTr="00C41CEF">
        <w:trPr>
          <w:trHeight w:val="878"/>
        </w:trPr>
        <w:tc>
          <w:tcPr>
            <w:tcW w:w="1868" w:type="dxa"/>
            <w:shd w:val="clear" w:color="auto" w:fill="D9D9D9"/>
          </w:tcPr>
          <w:p w14:paraId="583B23B4" w14:textId="77777777" w:rsidR="002D2B3B" w:rsidRPr="000C63E4" w:rsidRDefault="002D2B3B" w:rsidP="00C41CEF">
            <w:pPr>
              <w:pStyle w:val="TableParagraph"/>
              <w:spacing w:line="240" w:lineRule="auto"/>
              <w:ind w:left="0"/>
            </w:pPr>
            <w:r w:rsidRPr="000C63E4">
              <w:t>Unaprjeđenje zdravstvene</w:t>
            </w:r>
          </w:p>
          <w:p w14:paraId="6FD58355" w14:textId="77777777" w:rsidR="002D2B3B" w:rsidRPr="000C63E4" w:rsidRDefault="002D2B3B" w:rsidP="00C41CEF">
            <w:pPr>
              <w:pStyle w:val="TableParagraph"/>
              <w:spacing w:line="240" w:lineRule="auto"/>
              <w:ind w:left="0"/>
            </w:pPr>
            <w:r w:rsidRPr="000C63E4"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6D1C5700" w14:textId="77777777" w:rsidR="002D2B3B" w:rsidRPr="000C63E4" w:rsidRDefault="002D2B3B" w:rsidP="00C41CEF">
            <w:pPr>
              <w:pStyle w:val="TableParagraph"/>
            </w:pPr>
            <w:r w:rsidRPr="000C63E4">
              <w:t>Plan 2023</w:t>
            </w:r>
          </w:p>
        </w:tc>
        <w:tc>
          <w:tcPr>
            <w:tcW w:w="1465" w:type="dxa"/>
            <w:shd w:val="clear" w:color="auto" w:fill="D9D9D9"/>
          </w:tcPr>
          <w:p w14:paraId="73429667" w14:textId="77777777" w:rsidR="002D2B3B" w:rsidRPr="000C63E4" w:rsidRDefault="002D2B3B" w:rsidP="00C41CEF">
            <w:pPr>
              <w:pStyle w:val="TableParagraph"/>
            </w:pPr>
            <w:r w:rsidRPr="000C63E4">
              <w:t>Plan 2024.</w:t>
            </w:r>
          </w:p>
        </w:tc>
        <w:tc>
          <w:tcPr>
            <w:tcW w:w="1468" w:type="dxa"/>
            <w:shd w:val="clear" w:color="auto" w:fill="D9D9D9"/>
          </w:tcPr>
          <w:p w14:paraId="5C90F3EA" w14:textId="77777777" w:rsidR="002D2B3B" w:rsidRPr="000C63E4" w:rsidRDefault="002D2B3B" w:rsidP="00C41CEF">
            <w:pPr>
              <w:pStyle w:val="TableParagraph"/>
              <w:ind w:left="0" w:right="98"/>
              <w:jc w:val="right"/>
            </w:pPr>
            <w:r w:rsidRPr="000C63E4">
              <w:t>Procjena 2025.</w:t>
            </w:r>
          </w:p>
        </w:tc>
        <w:tc>
          <w:tcPr>
            <w:tcW w:w="1468" w:type="dxa"/>
            <w:shd w:val="clear" w:color="auto" w:fill="D9D9D9"/>
          </w:tcPr>
          <w:p w14:paraId="3FEA33A5" w14:textId="77777777" w:rsidR="002D2B3B" w:rsidRPr="000C63E4" w:rsidRDefault="002D2B3B" w:rsidP="00C41CEF">
            <w:pPr>
              <w:pStyle w:val="TableParagraph"/>
              <w:ind w:left="0" w:right="97"/>
              <w:jc w:val="right"/>
            </w:pPr>
            <w:r w:rsidRPr="000C63E4">
              <w:t>Procjena 2026.</w:t>
            </w:r>
          </w:p>
        </w:tc>
        <w:tc>
          <w:tcPr>
            <w:tcW w:w="1333" w:type="dxa"/>
            <w:shd w:val="clear" w:color="auto" w:fill="D9D9D9"/>
          </w:tcPr>
          <w:p w14:paraId="16CC2067" w14:textId="77777777" w:rsidR="002D2B3B" w:rsidRPr="000C63E4" w:rsidRDefault="002D2B3B" w:rsidP="00C41CEF">
            <w:pPr>
              <w:pStyle w:val="TableParagraph"/>
              <w:ind w:left="89" w:right="154"/>
              <w:jc w:val="center"/>
            </w:pPr>
            <w:r w:rsidRPr="000C63E4">
              <w:t>Indeks 2023/2022</w:t>
            </w:r>
          </w:p>
        </w:tc>
      </w:tr>
      <w:tr w:rsidR="002D2B3B" w14:paraId="25BFAF0B" w14:textId="77777777" w:rsidTr="00C41CEF">
        <w:trPr>
          <w:trHeight w:val="736"/>
        </w:trPr>
        <w:tc>
          <w:tcPr>
            <w:tcW w:w="1868" w:type="dxa"/>
          </w:tcPr>
          <w:p w14:paraId="1DB441B5" w14:textId="20BD45AE" w:rsidR="002D2B3B" w:rsidRPr="000C63E4" w:rsidRDefault="002D2B3B" w:rsidP="00C41CEF">
            <w:pPr>
              <w:pStyle w:val="TableParagraph"/>
              <w:ind w:left="0"/>
            </w:pPr>
            <w:r w:rsidRPr="000C63E4">
              <w:lastRenderedPageBreak/>
              <w:t>2514-08</w:t>
            </w:r>
          </w:p>
        </w:tc>
        <w:tc>
          <w:tcPr>
            <w:tcW w:w="1470" w:type="dxa"/>
          </w:tcPr>
          <w:p w14:paraId="274980B7" w14:textId="26040731" w:rsidR="002D2B3B" w:rsidRPr="000C63E4" w:rsidRDefault="002D2B3B" w:rsidP="00C41CEF">
            <w:pPr>
              <w:pStyle w:val="TableParagraph"/>
              <w:ind w:left="0"/>
            </w:pPr>
            <w:r w:rsidRPr="000C63E4">
              <w:t>79.634</w:t>
            </w:r>
          </w:p>
        </w:tc>
        <w:tc>
          <w:tcPr>
            <w:tcW w:w="1465" w:type="dxa"/>
          </w:tcPr>
          <w:p w14:paraId="49DBBCA7" w14:textId="7D2A36B7" w:rsidR="002D2B3B" w:rsidRPr="000C63E4" w:rsidRDefault="002D2B3B" w:rsidP="00C41CEF">
            <w:pPr>
              <w:pStyle w:val="TableParagraph"/>
              <w:ind w:left="0"/>
            </w:pPr>
            <w:r w:rsidRPr="000C63E4">
              <w:t>79.634</w:t>
            </w:r>
          </w:p>
        </w:tc>
        <w:tc>
          <w:tcPr>
            <w:tcW w:w="1468" w:type="dxa"/>
          </w:tcPr>
          <w:p w14:paraId="0DE13A26" w14:textId="4ED90C0B" w:rsidR="002D2B3B" w:rsidRPr="000C63E4" w:rsidRDefault="002D2B3B" w:rsidP="00C41CEF">
            <w:r w:rsidRPr="000C63E4">
              <w:t>79.634</w:t>
            </w:r>
          </w:p>
        </w:tc>
        <w:tc>
          <w:tcPr>
            <w:tcW w:w="1468" w:type="dxa"/>
          </w:tcPr>
          <w:p w14:paraId="1480715D" w14:textId="073CF447" w:rsidR="002D2B3B" w:rsidRPr="000C63E4" w:rsidRDefault="002D2B3B" w:rsidP="00C41CEF">
            <w:r w:rsidRPr="000C63E4">
              <w:t>79.634</w:t>
            </w:r>
          </w:p>
        </w:tc>
        <w:tc>
          <w:tcPr>
            <w:tcW w:w="1333" w:type="dxa"/>
          </w:tcPr>
          <w:p w14:paraId="1E89C10C" w14:textId="2D06E554" w:rsidR="002D2B3B" w:rsidRDefault="002D2B3B" w:rsidP="00C41CEF">
            <w:pPr>
              <w:pStyle w:val="TableParagraph"/>
              <w:ind w:left="0"/>
            </w:pPr>
            <w:r w:rsidRPr="000C63E4">
              <w:t>100</w:t>
            </w:r>
          </w:p>
        </w:tc>
      </w:tr>
    </w:tbl>
    <w:p w14:paraId="057B37BE" w14:textId="4BCD4CBE" w:rsidR="00255385" w:rsidRPr="00A600EC" w:rsidRDefault="00255385" w:rsidP="00255385">
      <w:pPr>
        <w:pStyle w:val="SubTitle2"/>
        <w:jc w:val="both"/>
        <w:rPr>
          <w:b w:val="0"/>
          <w:noProof/>
          <w:sz w:val="24"/>
          <w:szCs w:val="24"/>
          <w:lang w:val="hr-HR"/>
        </w:rPr>
      </w:pPr>
      <w:proofErr w:type="spellStart"/>
      <w:r w:rsidRPr="00E60B64">
        <w:rPr>
          <w:rFonts w:eastAsia="Arial Unicode MS"/>
          <w:b w:val="0"/>
          <w:bCs/>
          <w:sz w:val="24"/>
          <w:szCs w:val="24"/>
        </w:rPr>
        <w:t>Projekt</w:t>
      </w:r>
      <w:proofErr w:type="spellEnd"/>
      <w:r w:rsidRPr="00E60B64">
        <w:rPr>
          <w:rFonts w:eastAsia="Arial Unicode MS"/>
          <w:b w:val="0"/>
          <w:bCs/>
          <w:sz w:val="24"/>
          <w:szCs w:val="24"/>
        </w:rPr>
        <w:t xml:space="preserve"> All-in </w:t>
      </w:r>
      <w:proofErr w:type="spellStart"/>
      <w:r w:rsidRPr="00E60B64">
        <w:rPr>
          <w:rFonts w:eastAsia="Arial Unicode MS"/>
          <w:b w:val="0"/>
          <w:bCs/>
          <w:sz w:val="24"/>
          <w:szCs w:val="24"/>
        </w:rPr>
        <w:t>financiran</w:t>
      </w:r>
      <w:proofErr w:type="spellEnd"/>
      <w:r w:rsidRPr="00E60B64">
        <w:rPr>
          <w:rFonts w:eastAsia="Arial Unicode MS"/>
          <w:b w:val="0"/>
          <w:bCs/>
          <w:sz w:val="24"/>
          <w:szCs w:val="24"/>
        </w:rPr>
        <w:t xml:space="preserve"> je</w:t>
      </w:r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 w:val="0"/>
          <w:bCs/>
          <w:sz w:val="24"/>
          <w:szCs w:val="24"/>
        </w:rPr>
        <w:t>od</w:t>
      </w:r>
      <w:proofErr w:type="gramEnd"/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 w:val="0"/>
          <w:bCs/>
          <w:sz w:val="24"/>
          <w:szCs w:val="24"/>
        </w:rPr>
        <w:t>strane</w:t>
      </w:r>
      <w:proofErr w:type="spellEnd"/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 w:val="0"/>
          <w:bCs/>
          <w:sz w:val="24"/>
          <w:szCs w:val="24"/>
        </w:rPr>
        <w:t>Ministarstva</w:t>
      </w:r>
      <w:proofErr w:type="spellEnd"/>
      <w:r>
        <w:rPr>
          <w:rFonts w:eastAsia="Arial Unicode MS"/>
          <w:b w:val="0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 w:val="0"/>
          <w:bCs/>
          <w:sz w:val="24"/>
          <w:szCs w:val="24"/>
        </w:rPr>
        <w:t>zdravstva</w:t>
      </w:r>
      <w:proofErr w:type="spellEnd"/>
      <w:r w:rsidRPr="00E60B64">
        <w:rPr>
          <w:rFonts w:eastAsia="Arial Unicode MS"/>
          <w:b w:val="0"/>
          <w:bCs/>
          <w:sz w:val="24"/>
          <w:szCs w:val="24"/>
        </w:rPr>
        <w:t xml:space="preserve"> </w:t>
      </w:r>
      <w:r w:rsidRPr="00E60B64">
        <w:rPr>
          <w:b w:val="0"/>
          <w:noProof/>
          <w:sz w:val="24"/>
          <w:szCs w:val="24"/>
          <w:lang w:val="hr-HR" w:eastAsia="de-DE"/>
        </w:rPr>
        <w:t xml:space="preserve">iz dijela prihoda od igara na sreću </w:t>
      </w:r>
      <w:r w:rsidRPr="00E60B64">
        <w:rPr>
          <w:b w:val="0"/>
          <w:i/>
          <w:sz w:val="24"/>
          <w:szCs w:val="24"/>
          <w:lang w:val="hr-HR"/>
        </w:rPr>
        <w:t>u području prevencije ovisnosti o alkoholu, kockanju i novim tehnologijama za 2022. godinu</w:t>
      </w:r>
      <w:r>
        <w:rPr>
          <w:b w:val="0"/>
          <w:i/>
          <w:sz w:val="24"/>
          <w:szCs w:val="24"/>
          <w:lang w:val="hr-HR"/>
        </w:rPr>
        <w:t>.</w:t>
      </w:r>
      <w:r w:rsidR="00A600EC">
        <w:rPr>
          <w:b w:val="0"/>
          <w:i/>
          <w:sz w:val="24"/>
          <w:szCs w:val="24"/>
          <w:lang w:val="hr-HR"/>
        </w:rPr>
        <w:t xml:space="preserve"> </w:t>
      </w:r>
      <w:r w:rsidR="00A600EC" w:rsidRPr="00A600EC">
        <w:rPr>
          <w:b w:val="0"/>
          <w:sz w:val="24"/>
          <w:szCs w:val="24"/>
          <w:lang w:val="hr-HR"/>
        </w:rPr>
        <w:t>Iznosi su planirani temeljem ugovorenog iznosa za 2023. godinu.</w:t>
      </w:r>
      <w:r w:rsidRPr="00A600EC">
        <w:rPr>
          <w:b w:val="0"/>
          <w:sz w:val="24"/>
          <w:szCs w:val="24"/>
          <w:lang w:val="hr-HR"/>
        </w:rPr>
        <w:t xml:space="preserve"> </w:t>
      </w:r>
    </w:p>
    <w:p w14:paraId="665AF20A" w14:textId="0300C398" w:rsidR="00255385" w:rsidRDefault="00270293" w:rsidP="00255385">
      <w:pPr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O</w:t>
      </w:r>
      <w:r w:rsidR="005962CE">
        <w:rPr>
          <w:rFonts w:eastAsia="Arial Unicode MS"/>
          <w:b/>
          <w:bCs/>
          <w:sz w:val="24"/>
          <w:szCs w:val="24"/>
        </w:rPr>
        <w:t>pis pro</w:t>
      </w:r>
      <w:r>
        <w:rPr>
          <w:rFonts w:eastAsia="Arial Unicode MS"/>
          <w:b/>
          <w:bCs/>
          <w:sz w:val="24"/>
          <w:szCs w:val="24"/>
        </w:rPr>
        <w:t>jekta/aktivnosti</w:t>
      </w:r>
      <w:r w:rsidR="00255385" w:rsidRPr="00E60B64">
        <w:rPr>
          <w:rFonts w:eastAsia="Arial Unicode MS"/>
          <w:b/>
          <w:bCs/>
          <w:sz w:val="24"/>
          <w:szCs w:val="24"/>
        </w:rPr>
        <w:t xml:space="preserve">: </w:t>
      </w:r>
      <w:r w:rsidR="00255385" w:rsidRPr="00E60B64">
        <w:rPr>
          <w:rFonts w:eastAsia="Arial Unicode MS"/>
          <w:sz w:val="24"/>
          <w:szCs w:val="24"/>
        </w:rPr>
        <w:t>Jačanje kapaciteta zdravstvenih stručnjaka u javnozdravstvenom sustavu u području ovisnosti o kockanju</w:t>
      </w:r>
      <w:r>
        <w:rPr>
          <w:rFonts w:eastAsia="Arial Unicode MS"/>
          <w:sz w:val="24"/>
          <w:szCs w:val="24"/>
        </w:rPr>
        <w:t>.</w:t>
      </w:r>
    </w:p>
    <w:p w14:paraId="4A045634" w14:textId="77777777" w:rsidR="00255385" w:rsidRDefault="00255385" w:rsidP="00255385">
      <w:pPr>
        <w:jc w:val="both"/>
        <w:rPr>
          <w:sz w:val="24"/>
          <w:szCs w:val="24"/>
        </w:rPr>
      </w:pPr>
      <w:r w:rsidRPr="001E67E3">
        <w:rPr>
          <w:sz w:val="24"/>
          <w:szCs w:val="24"/>
        </w:rPr>
        <w:t>Projekt se temelji na jačanju kapaciteta stručnjaka u javnozdravstvenom sustavu koji su u okviru svog profesionalnog okruženja već u kontaktu s osobama u riziku i osobama s razvijenim problemom ponašajnih ovisnosti, s naglaskom na ovisnost o kockanju</w:t>
      </w:r>
      <w:r>
        <w:rPr>
          <w:sz w:val="24"/>
          <w:szCs w:val="24"/>
        </w:rPr>
        <w:t>.</w:t>
      </w:r>
    </w:p>
    <w:p w14:paraId="236BEA4D" w14:textId="77777777" w:rsidR="00255385" w:rsidRDefault="00255385" w:rsidP="00255385">
      <w:pPr>
        <w:jc w:val="both"/>
        <w:rPr>
          <w:b/>
          <w:bCs/>
          <w:sz w:val="24"/>
          <w:szCs w:val="24"/>
        </w:rPr>
      </w:pPr>
    </w:p>
    <w:p w14:paraId="7E08448A" w14:textId="2944D996" w:rsidR="00255385" w:rsidRPr="001E67E3" w:rsidRDefault="00270293" w:rsidP="002553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Ciljevi/rezultati:</w:t>
      </w:r>
    </w:p>
    <w:p w14:paraId="1E3A67A8" w14:textId="77777777" w:rsidR="00255385" w:rsidRPr="001E67E3" w:rsidRDefault="00255385" w:rsidP="00255385">
      <w:pPr>
        <w:jc w:val="both"/>
        <w:rPr>
          <w:sz w:val="24"/>
          <w:szCs w:val="24"/>
        </w:rPr>
      </w:pPr>
      <w:r w:rsidRPr="001E67E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E67E3">
        <w:rPr>
          <w:sz w:val="24"/>
          <w:szCs w:val="24"/>
        </w:rPr>
        <w:t xml:space="preserve">Kod djelatnika Službe povećati razinu stručnosti i znanja za rad s </w:t>
      </w:r>
      <w:r>
        <w:rPr>
          <w:sz w:val="24"/>
          <w:szCs w:val="24"/>
        </w:rPr>
        <w:t>osobama</w:t>
      </w:r>
      <w:r w:rsidRPr="001E67E3">
        <w:rPr>
          <w:sz w:val="24"/>
          <w:szCs w:val="24"/>
        </w:rPr>
        <w:t xml:space="preserve"> s razvijenom ovisnosti o kockanju</w:t>
      </w:r>
    </w:p>
    <w:p w14:paraId="41A765E2" w14:textId="77777777" w:rsidR="00255385" w:rsidRPr="001E67E3" w:rsidRDefault="00255385" w:rsidP="002553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E67E3">
        <w:rPr>
          <w:sz w:val="24"/>
          <w:szCs w:val="24"/>
        </w:rPr>
        <w:t>Kod djelatnika Službe ojačati kapacitete za rad u izazovnim profesionalnim situacijama</w:t>
      </w:r>
    </w:p>
    <w:p w14:paraId="4DFC5E60" w14:textId="77777777" w:rsidR="00255385" w:rsidRDefault="00255385" w:rsidP="002553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E67E3">
        <w:rPr>
          <w:sz w:val="24"/>
          <w:szCs w:val="24"/>
        </w:rPr>
        <w:t>Podizanje svijesti i informiranje žitelja Zadarske županije o problematici ovisnosti o kockanju te o aktivnostima projekta „ALL-IN“</w:t>
      </w:r>
    </w:p>
    <w:p w14:paraId="65BD6975" w14:textId="77777777" w:rsidR="00255385" w:rsidRDefault="00255385" w:rsidP="00255385">
      <w:pPr>
        <w:jc w:val="both"/>
        <w:rPr>
          <w:b/>
          <w:bCs/>
          <w:sz w:val="24"/>
          <w:szCs w:val="24"/>
        </w:rPr>
      </w:pPr>
    </w:p>
    <w:p w14:paraId="2E838C84" w14:textId="77777777" w:rsidR="00255385" w:rsidRPr="00A55123" w:rsidRDefault="00255385" w:rsidP="00255385">
      <w:pPr>
        <w:jc w:val="both"/>
        <w:rPr>
          <w:b/>
          <w:bCs/>
          <w:sz w:val="24"/>
          <w:szCs w:val="24"/>
        </w:rPr>
      </w:pPr>
      <w:r w:rsidRPr="00A55123">
        <w:rPr>
          <w:b/>
          <w:bCs/>
          <w:sz w:val="24"/>
          <w:szCs w:val="24"/>
        </w:rPr>
        <w:t>Aktivnosti:</w:t>
      </w:r>
    </w:p>
    <w:p w14:paraId="07B263B9" w14:textId="77777777" w:rsidR="00255385" w:rsidRPr="00A55123" w:rsidRDefault="00255385" w:rsidP="00255385">
      <w:pPr>
        <w:pStyle w:val="Odlomakpopis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A55123">
        <w:rPr>
          <w:b/>
          <w:bCs/>
          <w:sz w:val="24"/>
          <w:szCs w:val="24"/>
        </w:rPr>
        <w:t xml:space="preserve">Povećanje razine stručnosti i znanja za rad s osobama s razvijenom ovisnosti o kockanju </w:t>
      </w:r>
    </w:p>
    <w:p w14:paraId="61A8536C" w14:textId="57043101" w:rsidR="00255385" w:rsidRPr="00A55123" w:rsidRDefault="00255385" w:rsidP="00255385">
      <w:pPr>
        <w:ind w:firstLine="360"/>
        <w:jc w:val="both"/>
        <w:rPr>
          <w:sz w:val="24"/>
          <w:szCs w:val="24"/>
        </w:rPr>
      </w:pPr>
      <w:r w:rsidRPr="00A55123">
        <w:rPr>
          <w:sz w:val="24"/>
          <w:szCs w:val="24"/>
        </w:rPr>
        <w:t xml:space="preserve">Djelatnici Službe će za vrijeme provedbe projekta sudjelovati na stručnom usavršavanju za rad s ovisnicima o kockanju od strane djelatnika Dnevne bolnice za ovisnost o kockanju Klinike za psihijatriju Sveti Ivan. </w:t>
      </w:r>
    </w:p>
    <w:p w14:paraId="11953E50" w14:textId="40BFD475" w:rsidR="00255385" w:rsidRPr="001E67E3" w:rsidRDefault="00255385" w:rsidP="00255385">
      <w:pPr>
        <w:ind w:firstLine="360"/>
        <w:jc w:val="both"/>
        <w:rPr>
          <w:sz w:val="24"/>
          <w:szCs w:val="24"/>
        </w:rPr>
      </w:pPr>
      <w:r w:rsidRPr="001E67E3">
        <w:rPr>
          <w:sz w:val="24"/>
          <w:szCs w:val="24"/>
        </w:rPr>
        <w:t xml:space="preserve">Djelatnici Službe će kroz suradnju s projektnim partnerom, Klubom liječenih ovisnika o kockanju (KLOK), steći znanja i vještine za </w:t>
      </w:r>
      <w:r w:rsidRPr="00A55123">
        <w:rPr>
          <w:b/>
          <w:bCs/>
          <w:sz w:val="24"/>
          <w:szCs w:val="24"/>
        </w:rPr>
        <w:t>grupni rad s ovisnicima o kockanju</w:t>
      </w:r>
      <w:r>
        <w:rPr>
          <w:sz w:val="24"/>
          <w:szCs w:val="24"/>
        </w:rPr>
        <w:t xml:space="preserve"> i njihovim obiteljima</w:t>
      </w:r>
      <w:r w:rsidRPr="001E67E3">
        <w:rPr>
          <w:sz w:val="24"/>
          <w:szCs w:val="24"/>
        </w:rPr>
        <w:t xml:space="preserve"> u okviru Kluba. </w:t>
      </w:r>
    </w:p>
    <w:p w14:paraId="25844201" w14:textId="11BEC285" w:rsidR="00255385" w:rsidRDefault="00255385" w:rsidP="00255385">
      <w:pPr>
        <w:ind w:firstLine="360"/>
        <w:jc w:val="both"/>
        <w:rPr>
          <w:sz w:val="24"/>
          <w:szCs w:val="24"/>
        </w:rPr>
      </w:pPr>
      <w:r w:rsidRPr="001E67E3">
        <w:rPr>
          <w:sz w:val="24"/>
          <w:szCs w:val="24"/>
        </w:rPr>
        <w:t xml:space="preserve">Djelatnici Službe sudjelovat će na edukaciji </w:t>
      </w:r>
      <w:r w:rsidRPr="00A55123">
        <w:rPr>
          <w:b/>
          <w:bCs/>
          <w:sz w:val="24"/>
          <w:szCs w:val="24"/>
        </w:rPr>
        <w:t>„Sistemske obiteljske terapije“</w:t>
      </w:r>
      <w:r w:rsidRPr="001E67E3">
        <w:rPr>
          <w:sz w:val="24"/>
          <w:szCs w:val="24"/>
        </w:rPr>
        <w:t xml:space="preserve">, u sklopu koje će usvojiti vještine </w:t>
      </w:r>
      <w:r>
        <w:rPr>
          <w:sz w:val="24"/>
          <w:szCs w:val="24"/>
        </w:rPr>
        <w:t>temeljene</w:t>
      </w:r>
      <w:r w:rsidRPr="001E67E3">
        <w:rPr>
          <w:sz w:val="24"/>
          <w:szCs w:val="24"/>
        </w:rPr>
        <w:t xml:space="preserve"> na osnovnim temeljima sistemske teorije. </w:t>
      </w:r>
    </w:p>
    <w:p w14:paraId="5DE4EA04" w14:textId="77777777" w:rsidR="00255385" w:rsidRPr="001E67E3" w:rsidRDefault="00255385" w:rsidP="00255385">
      <w:pPr>
        <w:jc w:val="both"/>
        <w:rPr>
          <w:sz w:val="24"/>
          <w:szCs w:val="24"/>
        </w:rPr>
      </w:pPr>
    </w:p>
    <w:p w14:paraId="31F28A7F" w14:textId="77777777" w:rsidR="00255385" w:rsidRPr="00A55123" w:rsidRDefault="00255385" w:rsidP="00255385">
      <w:pPr>
        <w:pStyle w:val="Odlomakpopis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b/>
          <w:bCs/>
          <w:sz w:val="24"/>
          <w:szCs w:val="24"/>
        </w:rPr>
      </w:pPr>
      <w:r w:rsidRPr="00A55123">
        <w:rPr>
          <w:b/>
          <w:bCs/>
          <w:sz w:val="24"/>
          <w:szCs w:val="24"/>
        </w:rPr>
        <w:t xml:space="preserve">Jačanje kapaciteta za rad u izazovnim profesionalnim situacijama </w:t>
      </w:r>
    </w:p>
    <w:p w14:paraId="40B80B52" w14:textId="77777777" w:rsidR="00255385" w:rsidRDefault="00255385" w:rsidP="00255385">
      <w:pPr>
        <w:ind w:firstLine="360"/>
        <w:jc w:val="both"/>
        <w:rPr>
          <w:sz w:val="24"/>
          <w:szCs w:val="24"/>
        </w:rPr>
      </w:pPr>
      <w:r w:rsidRPr="001E67E3">
        <w:rPr>
          <w:sz w:val="24"/>
          <w:szCs w:val="24"/>
        </w:rPr>
        <w:t>Redovitim sudjelovanjem djelatnika Službe na Superviziji psihosocijalnog rada, ojačat će se kapaciteti djelatnika za lakše provođenje profesionalnih zadaća, funkcija i uloga; razumijevanje složenih profesionalnih pitanja i sustava u kojima se odvija profesionalni rad, adekvatno suočavanje s izazovnim i zahtjevnim profesionalnim situacijama i sukobima; usmjeravanje procesa promjene; kreativna rješenja za nove profesionalne izazove; otkrivanje i proširivanje osobnih resursa te prevenciju nasilja na radnom mjestu i sagorijevanja na poslu.</w:t>
      </w:r>
    </w:p>
    <w:p w14:paraId="6F9712D1" w14:textId="77777777" w:rsidR="00255385" w:rsidRDefault="00255385" w:rsidP="00255385">
      <w:pPr>
        <w:jc w:val="both"/>
        <w:rPr>
          <w:sz w:val="24"/>
          <w:szCs w:val="24"/>
        </w:rPr>
      </w:pPr>
    </w:p>
    <w:p w14:paraId="11B9C773" w14:textId="77777777" w:rsidR="00255385" w:rsidRPr="00A55123" w:rsidRDefault="00255385" w:rsidP="00255385">
      <w:pPr>
        <w:pStyle w:val="Odlomakpopis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b/>
          <w:bCs/>
          <w:sz w:val="24"/>
          <w:szCs w:val="24"/>
        </w:rPr>
      </w:pPr>
      <w:r w:rsidRPr="00A55123">
        <w:rPr>
          <w:b/>
          <w:bCs/>
          <w:sz w:val="24"/>
          <w:szCs w:val="24"/>
        </w:rPr>
        <w:t>Podizanje svijesti i informiranje žitelja Zadarske županije o problematici ovisnosti o kockanju te o aktivnostima projekta „ALL-IN“</w:t>
      </w:r>
    </w:p>
    <w:p w14:paraId="1F25536E" w14:textId="77777777" w:rsidR="00255385" w:rsidRPr="00A55123" w:rsidRDefault="00255385" w:rsidP="00255385">
      <w:pPr>
        <w:ind w:firstLine="360"/>
        <w:jc w:val="both"/>
        <w:rPr>
          <w:sz w:val="24"/>
          <w:szCs w:val="24"/>
        </w:rPr>
      </w:pPr>
      <w:r w:rsidRPr="00A55123">
        <w:rPr>
          <w:sz w:val="24"/>
          <w:szCs w:val="24"/>
        </w:rPr>
        <w:t xml:space="preserve">Projekt bi se promicao i prezentirao kroz promotivne aktivnosti usmjerene na prevenciju bihevioralnih ovisnosti uz uključivanje udruge partnera u izradu promotivnih materijala projekta te prezentaciju svih aktivnosti projekta putem medija. Posebna važnost pridala bi se obilježavanju važnih datuma kojima se promovira zdravlje i prevencija ovisnosti (Mjesec borbe protiv ovisnosti) u suradnji s partnerskim udrugama, lokalnom samoupravom te ostalim relevantnim ustanovama i udrugama. Organizirat će se i dva okrugla stola, na početku i na završetku projekta, a koji će okupiti stručnjake koji se bave bihevioralnim ovisnostima. Cilj </w:t>
      </w:r>
      <w:r w:rsidRPr="00A55123">
        <w:rPr>
          <w:sz w:val="24"/>
          <w:szCs w:val="24"/>
        </w:rPr>
        <w:lastRenderedPageBreak/>
        <w:t>okruglog stola bit će raspraviti o aktualnim izazovima vezanim uz probleme ovisnosti te upoznati javnost sa aktivnostima projekta. O aktivnostima provedenim u sklopu projekta javnost će biti informirana u suradnji s lokalnim medijima i putem internetskih stranica. Fotografije,  edukativni sadržaji i ostali promotivni i edukativni materijali bit će objavljeni na web stranicama Službe, ZJZ Zadar i partnerskih udruga.</w:t>
      </w:r>
    </w:p>
    <w:p w14:paraId="3AE70702" w14:textId="77777777" w:rsidR="008038FC" w:rsidRDefault="008038FC" w:rsidP="003D1413">
      <w:pPr>
        <w:pStyle w:val="Tijeloteksta"/>
        <w:spacing w:before="9"/>
        <w:rPr>
          <w:sz w:val="20"/>
        </w:rPr>
      </w:pPr>
    </w:p>
    <w:p w14:paraId="10F3D931" w14:textId="77777777" w:rsidR="007F213E" w:rsidRDefault="007F213E" w:rsidP="003D1413">
      <w:pPr>
        <w:pStyle w:val="Tijeloteksta"/>
        <w:spacing w:before="9"/>
        <w:rPr>
          <w:sz w:val="20"/>
        </w:rPr>
      </w:pPr>
    </w:p>
    <w:p w14:paraId="4C04B77C" w14:textId="77777777" w:rsidR="00EA5133" w:rsidRDefault="00EA5133" w:rsidP="003D1413">
      <w:pPr>
        <w:pStyle w:val="Tijeloteksta"/>
        <w:spacing w:before="9"/>
        <w:rPr>
          <w:sz w:val="20"/>
        </w:rPr>
      </w:pPr>
    </w:p>
    <w:p w14:paraId="6BFFEF21" w14:textId="77777777" w:rsidR="00675EED" w:rsidRDefault="002515F0" w:rsidP="003D1413">
      <w:pPr>
        <w:pStyle w:val="Naslov1"/>
        <w:ind w:left="0"/>
      </w:pPr>
      <w:r>
        <w:t>OBRAZLOŽENJE PROGRAMA</w:t>
      </w:r>
    </w:p>
    <w:p w14:paraId="5485B215" w14:textId="77777777" w:rsidR="00675EED" w:rsidRDefault="002515F0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4303 Projekti EU</w:t>
      </w:r>
    </w:p>
    <w:p w14:paraId="0BBCCED1" w14:textId="756E2DA1" w:rsidR="00FB7BB7" w:rsidRDefault="00FB7BB7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Projekti  EU se provode kroz Aktivnost T4303-03 – Specijalističko usavršavanje doktora medicine</w:t>
      </w:r>
    </w:p>
    <w:p w14:paraId="280DBB74" w14:textId="77777777" w:rsidR="00675EED" w:rsidRDefault="00675EED" w:rsidP="003D1413">
      <w:pPr>
        <w:pStyle w:val="Tijeloteksta"/>
        <w:spacing w:before="9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B626CD" w14:paraId="52029B66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4ED78E31" w14:textId="03854611" w:rsidR="00B626CD" w:rsidRDefault="002C11DE" w:rsidP="00D54138">
            <w:pPr>
              <w:pStyle w:val="TableParagraph"/>
              <w:spacing w:line="240" w:lineRule="auto"/>
              <w:ind w:left="0"/>
            </w:pPr>
            <w:bookmarkStart w:id="10" w:name="_Hlk116209057"/>
            <w:r>
              <w:t>Projekti EU</w:t>
            </w:r>
          </w:p>
        </w:tc>
        <w:tc>
          <w:tcPr>
            <w:tcW w:w="1470" w:type="dxa"/>
            <w:shd w:val="clear" w:color="auto" w:fill="D9D9D9"/>
          </w:tcPr>
          <w:p w14:paraId="3E76D115" w14:textId="7DA3F748" w:rsidR="00B626CD" w:rsidRDefault="00B626CD" w:rsidP="00D54138">
            <w:pPr>
              <w:pStyle w:val="TableParagraph"/>
            </w:pPr>
            <w:r>
              <w:t>Plan 202</w:t>
            </w:r>
            <w:r w:rsidR="00D64304">
              <w:t>3</w:t>
            </w:r>
          </w:p>
        </w:tc>
        <w:tc>
          <w:tcPr>
            <w:tcW w:w="1465" w:type="dxa"/>
            <w:shd w:val="clear" w:color="auto" w:fill="D9D9D9"/>
          </w:tcPr>
          <w:p w14:paraId="6F3FDFF4" w14:textId="73A570B1" w:rsidR="00B626CD" w:rsidRDefault="00B626CD" w:rsidP="00D54138">
            <w:pPr>
              <w:pStyle w:val="TableParagraph"/>
            </w:pPr>
            <w:r>
              <w:t>Plan 202</w:t>
            </w:r>
            <w:r w:rsidR="00D64304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007F7EDE" w14:textId="53710D2A" w:rsidR="00B626CD" w:rsidRDefault="00B626CD" w:rsidP="00D54138">
            <w:pPr>
              <w:pStyle w:val="TableParagraph"/>
              <w:ind w:left="0" w:right="98"/>
              <w:jc w:val="right"/>
            </w:pPr>
            <w:r>
              <w:t>Procjena 202</w:t>
            </w:r>
            <w:r w:rsidR="00D64304">
              <w:t>5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632BB6D" w14:textId="75B9D86F" w:rsidR="00B626CD" w:rsidRDefault="00B626CD" w:rsidP="00D54138">
            <w:pPr>
              <w:pStyle w:val="TableParagraph"/>
              <w:ind w:left="0" w:right="97"/>
              <w:jc w:val="right"/>
            </w:pPr>
            <w:r>
              <w:t>Procjena 202</w:t>
            </w:r>
            <w:r w:rsidR="00D64304">
              <w:t>6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534D27F4" w14:textId="1E06A4A9" w:rsidR="00B626CD" w:rsidRDefault="00B626CD" w:rsidP="00D54138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D64304">
              <w:t>4</w:t>
            </w:r>
            <w:r>
              <w:t>/202</w:t>
            </w:r>
            <w:r w:rsidR="00D64304">
              <w:t>3</w:t>
            </w:r>
          </w:p>
        </w:tc>
      </w:tr>
      <w:tr w:rsidR="00B626CD" w14:paraId="572A9633" w14:textId="77777777" w:rsidTr="00D54138">
        <w:trPr>
          <w:trHeight w:val="736"/>
        </w:trPr>
        <w:tc>
          <w:tcPr>
            <w:tcW w:w="1868" w:type="dxa"/>
          </w:tcPr>
          <w:p w14:paraId="49107723" w14:textId="005A2095" w:rsidR="00B626CD" w:rsidRDefault="002C11DE" w:rsidP="00D54138">
            <w:pPr>
              <w:pStyle w:val="TableParagraph"/>
              <w:ind w:left="0"/>
            </w:pPr>
            <w:r>
              <w:t>4303</w:t>
            </w:r>
            <w:r w:rsidR="00EC1957">
              <w:t>-03</w:t>
            </w:r>
          </w:p>
        </w:tc>
        <w:tc>
          <w:tcPr>
            <w:tcW w:w="1470" w:type="dxa"/>
          </w:tcPr>
          <w:p w14:paraId="17B766D0" w14:textId="11064395" w:rsidR="00B626CD" w:rsidRDefault="00D64304" w:rsidP="00D54138">
            <w:pPr>
              <w:pStyle w:val="TableParagraph"/>
              <w:ind w:left="0"/>
            </w:pPr>
            <w:r>
              <w:t>0,00</w:t>
            </w:r>
          </w:p>
        </w:tc>
        <w:tc>
          <w:tcPr>
            <w:tcW w:w="1465" w:type="dxa"/>
          </w:tcPr>
          <w:p w14:paraId="71EFFF05" w14:textId="721F80FB" w:rsidR="00B626CD" w:rsidRDefault="00D64304" w:rsidP="00D54138">
            <w:pPr>
              <w:pStyle w:val="TableParagraph"/>
              <w:ind w:left="0"/>
            </w:pPr>
            <w:r>
              <w:t>67.538</w:t>
            </w:r>
          </w:p>
        </w:tc>
        <w:tc>
          <w:tcPr>
            <w:tcW w:w="1468" w:type="dxa"/>
          </w:tcPr>
          <w:p w14:paraId="1F174B45" w14:textId="30505595" w:rsidR="00B626CD" w:rsidRDefault="00D64304" w:rsidP="00D54138">
            <w:r>
              <w:t>87.441</w:t>
            </w:r>
          </w:p>
        </w:tc>
        <w:tc>
          <w:tcPr>
            <w:tcW w:w="1468" w:type="dxa"/>
          </w:tcPr>
          <w:p w14:paraId="5BAF51A2" w14:textId="38596B43" w:rsidR="00B626CD" w:rsidRDefault="00D64304" w:rsidP="00D54138">
            <w:r>
              <w:t>85</w:t>
            </w:r>
            <w:r w:rsidR="00BE2F83">
              <w:t>.</w:t>
            </w:r>
            <w:r>
              <w:t>583</w:t>
            </w:r>
          </w:p>
        </w:tc>
        <w:tc>
          <w:tcPr>
            <w:tcW w:w="1333" w:type="dxa"/>
          </w:tcPr>
          <w:p w14:paraId="6FDB9D33" w14:textId="23FA2400" w:rsidR="00B626CD" w:rsidRDefault="00D64304" w:rsidP="00D54138">
            <w:pPr>
              <w:pStyle w:val="TableParagraph"/>
              <w:ind w:left="0"/>
            </w:pPr>
            <w:r>
              <w:t>0</w:t>
            </w:r>
          </w:p>
        </w:tc>
      </w:tr>
    </w:tbl>
    <w:bookmarkEnd w:id="10"/>
    <w:p w14:paraId="3DBA93B1" w14:textId="77777777" w:rsidR="002C5E86" w:rsidRPr="002C5E86" w:rsidRDefault="002C5E86" w:rsidP="002C5E86">
      <w:pPr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Projektom „</w:t>
      </w:r>
      <w:r w:rsidRPr="002C5E86">
        <w:rPr>
          <w:rFonts w:cstheme="minorHAnsi"/>
          <w:b/>
          <w:sz w:val="24"/>
          <w:szCs w:val="24"/>
        </w:rPr>
        <w:t xml:space="preserve">Specijalističko usavršavanje doktora medicine u Zavodu za javno zdravstvo Zadar“ </w:t>
      </w:r>
      <w:r w:rsidRPr="002C5E86">
        <w:rPr>
          <w:rFonts w:cstheme="minorHAnsi"/>
          <w:bCs/>
          <w:sz w:val="24"/>
          <w:szCs w:val="24"/>
        </w:rPr>
        <w:t>osigurana su sredstva za</w:t>
      </w:r>
      <w:r w:rsidRPr="002C5E86">
        <w:rPr>
          <w:rFonts w:cstheme="minorHAnsi"/>
          <w:b/>
          <w:sz w:val="24"/>
          <w:szCs w:val="24"/>
        </w:rPr>
        <w:t xml:space="preserve"> </w:t>
      </w:r>
      <w:r w:rsidRPr="002C5E86">
        <w:rPr>
          <w:rFonts w:cstheme="minorHAnsi"/>
          <w:bCs/>
          <w:sz w:val="24"/>
          <w:szCs w:val="24"/>
        </w:rPr>
        <w:t xml:space="preserve">specijalističkog usavršavanja jednog doktora epidemiologije te jednog doktora školske i adolescentne medicine, tj. ukupno dvije nove specijalizacije primarne zdravstvene zaštite. </w:t>
      </w:r>
      <w:r w:rsidRPr="002C5E86">
        <w:rPr>
          <w:rFonts w:cstheme="minorHAnsi"/>
          <w:sz w:val="24"/>
          <w:szCs w:val="24"/>
        </w:rPr>
        <w:t>Za provedbu ovog projekta Zavodu će se dodijeliti bespovratna sredstva u iznosu od 366.671,22 eura. Ugovor o dodjeli bespovratnih sredstava potpisan je 5. rujna 2023. godine.</w:t>
      </w:r>
    </w:p>
    <w:p w14:paraId="39C0B5E8" w14:textId="77777777" w:rsidR="002C5E86" w:rsidRPr="002C5E86" w:rsidRDefault="002C5E86" w:rsidP="002C5E86">
      <w:pPr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Prema podacima Hrvatskog zavoda za zdravstveno osiguranje na području Zadarske županije trenutno postoji 5 timova u Mreži javne zdravstvene službe u djelatnosti higijensko-epidemiološke zdravstvene zaštite te 7 timova u Mreži javne zdravstvene službe u djelatnosti preventivno-odgojnih mjera školske djece i studenata.</w:t>
      </w:r>
    </w:p>
    <w:p w14:paraId="310F5F7F" w14:textId="77777777" w:rsidR="002C5E86" w:rsidRPr="002C5E86" w:rsidRDefault="002C5E86" w:rsidP="002C5E86">
      <w:pPr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Realizacijom ovog projektnog prijedloga dodatno će se ojačati Mreža javne zdravstvene službe u djelatnosti higijensko-epidemiološke zdravstvene zaštite te uvesti jedan dodatni tim kako bi Mreža javne zdravstvene službe u djelatnosti preventivno-odgojnih mjera školske djece i studenata bila potpuna. Glavni cilj ovog projekta je osigurati jačanje zdravstvenog sustava na razini primarne zdravstvene zaštite na području čitave Zadarske županije.</w:t>
      </w:r>
    </w:p>
    <w:p w14:paraId="35CF594A" w14:textId="77777777" w:rsidR="002C5E86" w:rsidRPr="002C5E86" w:rsidRDefault="002C5E86" w:rsidP="002C5E86">
      <w:pPr>
        <w:adjustRightInd w:val="0"/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 xml:space="preserve">Specijalističko usavršavanje doktora medicine u zdravstvenim ustanovama osigurava se prema Odluci o specijalističkom usavršavanju doktora medicine u djelatnosti obiteljske medicine, pedijatrije, ginekologije i </w:t>
      </w:r>
      <w:proofErr w:type="spellStart"/>
      <w:r w:rsidRPr="002C5E86">
        <w:rPr>
          <w:rFonts w:cstheme="minorHAnsi"/>
          <w:sz w:val="24"/>
          <w:szCs w:val="24"/>
        </w:rPr>
        <w:t>opstetricije</w:t>
      </w:r>
      <w:proofErr w:type="spellEnd"/>
      <w:r w:rsidRPr="002C5E86">
        <w:rPr>
          <w:rFonts w:cstheme="minorHAnsi"/>
          <w:sz w:val="24"/>
          <w:szCs w:val="24"/>
        </w:rPr>
        <w:t xml:space="preserve">, medicine rada i sporta, hitne medicine, oftalmologije i </w:t>
      </w:r>
      <w:proofErr w:type="spellStart"/>
      <w:r w:rsidRPr="002C5E86">
        <w:rPr>
          <w:rFonts w:cstheme="minorHAnsi"/>
          <w:sz w:val="24"/>
          <w:szCs w:val="24"/>
        </w:rPr>
        <w:t>optometrije</w:t>
      </w:r>
      <w:proofErr w:type="spellEnd"/>
      <w:r w:rsidRPr="002C5E86">
        <w:rPr>
          <w:rFonts w:cstheme="minorHAnsi"/>
          <w:sz w:val="24"/>
          <w:szCs w:val="24"/>
        </w:rPr>
        <w:t xml:space="preserve">, opće interne medicine, </w:t>
      </w:r>
      <w:proofErr w:type="spellStart"/>
      <w:r w:rsidRPr="002C5E86">
        <w:rPr>
          <w:rFonts w:cstheme="minorHAnsi"/>
          <w:sz w:val="24"/>
          <w:szCs w:val="24"/>
        </w:rPr>
        <w:t>fzikalne</w:t>
      </w:r>
      <w:proofErr w:type="spellEnd"/>
      <w:r w:rsidRPr="002C5E86">
        <w:rPr>
          <w:rFonts w:cstheme="minorHAnsi"/>
          <w:sz w:val="24"/>
          <w:szCs w:val="24"/>
        </w:rPr>
        <w:t xml:space="preserve"> medicine i rehabilitacije kliničke radiologije, epidemiologije, školske i adolescentne medicine i kliničke mikrobiologije, financijskim sredstvima Mehanizma za oporavak i otpornost dodijeljenih Ministarstvu zdravstva za provedbu Nacionalnog plana oporavka i otpornosti 2021. – 2026. od 3. svibnja 2022. godine.</w:t>
      </w:r>
    </w:p>
    <w:p w14:paraId="6EA130AA" w14:textId="77777777" w:rsidR="002C5E86" w:rsidRPr="002C5E86" w:rsidRDefault="002C5E86" w:rsidP="002C5E86">
      <w:pPr>
        <w:adjustRightInd w:val="0"/>
        <w:spacing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bCs/>
          <w:sz w:val="24"/>
          <w:szCs w:val="24"/>
        </w:rPr>
        <w:t xml:space="preserve">Projekt se financira iz Mehanizma za oporavak i otpornost 2021.-2026. </w:t>
      </w:r>
      <w:r w:rsidRPr="002C5E86">
        <w:rPr>
          <w:rFonts w:cstheme="minorHAnsi"/>
          <w:sz w:val="24"/>
          <w:szCs w:val="24"/>
        </w:rPr>
        <w:t xml:space="preserve">Glavni je cilj ovog mehanizma ublažiti gospodarske i socijalne posljedice </w:t>
      </w:r>
      <w:proofErr w:type="spellStart"/>
      <w:r w:rsidRPr="002C5E86">
        <w:rPr>
          <w:rFonts w:cstheme="minorHAnsi"/>
          <w:sz w:val="24"/>
          <w:szCs w:val="24"/>
        </w:rPr>
        <w:t>pandemije</w:t>
      </w:r>
      <w:proofErr w:type="spellEnd"/>
      <w:r w:rsidRPr="002C5E86">
        <w:rPr>
          <w:rFonts w:cstheme="minorHAnsi"/>
          <w:sz w:val="24"/>
          <w:szCs w:val="24"/>
        </w:rPr>
        <w:t xml:space="preserve"> </w:t>
      </w:r>
      <w:proofErr w:type="spellStart"/>
      <w:r w:rsidRPr="002C5E86">
        <w:rPr>
          <w:rFonts w:cstheme="minorHAnsi"/>
          <w:sz w:val="24"/>
          <w:szCs w:val="24"/>
        </w:rPr>
        <w:t>koronavirusa</w:t>
      </w:r>
      <w:proofErr w:type="spellEnd"/>
      <w:r w:rsidRPr="002C5E86">
        <w:rPr>
          <w:rFonts w:cstheme="minorHAnsi"/>
          <w:sz w:val="24"/>
          <w:szCs w:val="24"/>
        </w:rPr>
        <w:t xml:space="preserve"> i učiniti europska gospodarstva i društva održivijima, otpornijima i spremnijima za izazove i prilike koje donosi budućnost. </w:t>
      </w:r>
    </w:p>
    <w:p w14:paraId="59AAA4ED" w14:textId="77777777" w:rsidR="002C5E86" w:rsidRPr="002C5E86" w:rsidRDefault="002C5E86" w:rsidP="002C5E86">
      <w:pPr>
        <w:pStyle w:val="Podnoje"/>
        <w:spacing w:after="120" w:line="300" w:lineRule="atLeast"/>
        <w:jc w:val="both"/>
        <w:rPr>
          <w:rFonts w:cstheme="minorHAnsi"/>
          <w:sz w:val="24"/>
          <w:szCs w:val="24"/>
        </w:rPr>
      </w:pPr>
      <w:r w:rsidRPr="002C5E86">
        <w:rPr>
          <w:rFonts w:cstheme="minorHAnsi"/>
          <w:sz w:val="24"/>
          <w:szCs w:val="24"/>
        </w:rPr>
        <w:t>Nositelj projekta je Zavod za javno zdravstvo Zadar. Razdoblje provedbe je od 1. svibnja 2023. godine do 1. svibnja 2028. godine.</w:t>
      </w:r>
    </w:p>
    <w:p w14:paraId="532CEFD5" w14:textId="77777777" w:rsidR="002C5E86" w:rsidRDefault="002C5E86" w:rsidP="003D1413">
      <w:pPr>
        <w:pStyle w:val="Tijeloteksta"/>
        <w:spacing w:before="8"/>
        <w:rPr>
          <w:b/>
          <w:sz w:val="33"/>
        </w:rPr>
      </w:pPr>
    </w:p>
    <w:p w14:paraId="656C60CB" w14:textId="77777777" w:rsidR="00A74F17" w:rsidRDefault="00A74F17" w:rsidP="003D1413">
      <w:pPr>
        <w:pStyle w:val="Tijeloteksta"/>
        <w:spacing w:before="8"/>
        <w:rPr>
          <w:b/>
          <w:sz w:val="33"/>
        </w:rPr>
      </w:pPr>
    </w:p>
    <w:p w14:paraId="3233E7EF" w14:textId="28889400" w:rsidR="00485EBC" w:rsidRDefault="002A5DE8" w:rsidP="003D1413">
      <w:pPr>
        <w:pStyle w:val="Tijeloteksta"/>
        <w:jc w:val="both"/>
      </w:pPr>
      <w:r>
        <w:t xml:space="preserve">Financijski </w:t>
      </w:r>
      <w:r w:rsidR="00540676">
        <w:t xml:space="preserve">Plan za naredno trogodišnje razdoblje </w:t>
      </w:r>
      <w:r w:rsidR="00171AAF">
        <w:t>baziran</w:t>
      </w:r>
      <w:r w:rsidR="00B65225">
        <w:t xml:space="preserve"> je na sadašnjoj procjeni ostvarivanja prihoda i izvršavanja rashoda</w:t>
      </w:r>
      <w:r w:rsidR="00862402">
        <w:t>.</w:t>
      </w:r>
    </w:p>
    <w:p w14:paraId="0C557A18" w14:textId="77777777" w:rsidR="00D9446E" w:rsidRPr="00485EBC" w:rsidRDefault="00D9446E" w:rsidP="003D1413">
      <w:pPr>
        <w:pStyle w:val="Tijeloteksta"/>
        <w:jc w:val="both"/>
      </w:pPr>
    </w:p>
    <w:p w14:paraId="46399C06" w14:textId="0A6101DD" w:rsidR="00485EBC" w:rsidRDefault="00485EBC" w:rsidP="003D1413">
      <w:pPr>
        <w:pStyle w:val="Tijeloteksta"/>
        <w:jc w:val="both"/>
      </w:pPr>
      <w:r w:rsidRPr="00485EBC">
        <w:t xml:space="preserve">Kao i dosadašnjih godina, </w:t>
      </w:r>
      <w:r w:rsidR="0064248F">
        <w:t xml:space="preserve">u cilju održavanja </w:t>
      </w:r>
      <w:r w:rsidRPr="00485EBC">
        <w:t xml:space="preserve">opće likvidnosti, </w:t>
      </w:r>
      <w:r w:rsidR="00D9446E">
        <w:t>Zavod će</w:t>
      </w:r>
      <w:r w:rsidR="00171AAF">
        <w:t xml:space="preserve"> se</w:t>
      </w:r>
      <w:r w:rsidRPr="00485EBC">
        <w:t xml:space="preserve"> i dalje </w:t>
      </w:r>
      <w:r w:rsidR="00171AAF">
        <w:t>truditi</w:t>
      </w:r>
      <w:r w:rsidR="005734E1">
        <w:t xml:space="preserve"> </w:t>
      </w:r>
      <w:r w:rsidR="00023521">
        <w:t>postupati racionalno</w:t>
      </w:r>
      <w:r w:rsidR="005734E1">
        <w:t xml:space="preserve"> u poslovanju na svim segmentim</w:t>
      </w:r>
      <w:r w:rsidR="00862843">
        <w:t>a</w:t>
      </w:r>
      <w:r w:rsidRPr="00485EBC">
        <w:t xml:space="preserve">, </w:t>
      </w:r>
      <w:r w:rsidR="00AB0AE8">
        <w:t xml:space="preserve">održavati konkurentnost na tržištu, </w:t>
      </w:r>
      <w:r w:rsidR="00E04915">
        <w:t>te ulagati</w:t>
      </w:r>
      <w:r w:rsidRPr="00485EBC">
        <w:t xml:space="preserve"> značajne napore pri naplati potraživanja u cilju povećanja vlastitih prihoda koje Z</w:t>
      </w:r>
      <w:r>
        <w:t>avod ost</w:t>
      </w:r>
      <w:r w:rsidRPr="00485EBC">
        <w:t>v</w:t>
      </w:r>
      <w:r>
        <w:t>a</w:t>
      </w:r>
      <w:r w:rsidR="005734E1">
        <w:t>ruje na tržištu.</w:t>
      </w:r>
    </w:p>
    <w:p w14:paraId="2B235997" w14:textId="77777777" w:rsidR="005734E1" w:rsidRPr="00485EBC" w:rsidRDefault="005734E1" w:rsidP="003D1413">
      <w:pPr>
        <w:pStyle w:val="Tijeloteksta"/>
        <w:jc w:val="both"/>
      </w:pPr>
    </w:p>
    <w:p w14:paraId="0630AD4E" w14:textId="390ED105" w:rsidR="00485EBC" w:rsidRPr="00485EBC" w:rsidRDefault="00485EBC" w:rsidP="003D1413">
      <w:pPr>
        <w:pStyle w:val="Tijeloteksta"/>
        <w:jc w:val="both"/>
      </w:pPr>
      <w:r w:rsidRPr="00485EBC">
        <w:t xml:space="preserve">Slijedom </w:t>
      </w:r>
      <w:r w:rsidR="0064248F">
        <w:t xml:space="preserve">svega navedenog, </w:t>
      </w:r>
      <w:r w:rsidR="0028515A">
        <w:t>očekuje se</w:t>
      </w:r>
      <w:r w:rsidRPr="00485EBC">
        <w:t xml:space="preserve"> da će Zavod i u narednom razdoblju uspješno poslovati uz obavljanje svih </w:t>
      </w:r>
      <w:r w:rsidR="00862402">
        <w:t xml:space="preserve">svojih </w:t>
      </w:r>
      <w:r w:rsidRPr="00485EBC">
        <w:t>aktivnosti</w:t>
      </w:r>
      <w:r w:rsidR="00862402">
        <w:t>.</w:t>
      </w:r>
    </w:p>
    <w:p w14:paraId="14754CB3" w14:textId="77777777" w:rsidR="00485EBC" w:rsidRDefault="00485EBC" w:rsidP="003D1413">
      <w:pPr>
        <w:pStyle w:val="Tijeloteksta"/>
        <w:jc w:val="both"/>
      </w:pPr>
    </w:p>
    <w:p w14:paraId="730C2DD1" w14:textId="77777777" w:rsidR="00485EBC" w:rsidRDefault="00485EBC" w:rsidP="003D1413">
      <w:pPr>
        <w:pStyle w:val="Tijeloteksta"/>
        <w:jc w:val="both"/>
      </w:pPr>
    </w:p>
    <w:p w14:paraId="35468D02" w14:textId="77777777" w:rsidR="00485EBC" w:rsidRDefault="00485EBC" w:rsidP="003D1413">
      <w:pPr>
        <w:pStyle w:val="Tijeloteksta"/>
        <w:jc w:val="both"/>
      </w:pPr>
    </w:p>
    <w:p w14:paraId="363F5FC0" w14:textId="322A0C69" w:rsidR="00552E12" w:rsidRPr="00552E12" w:rsidRDefault="00485EBC" w:rsidP="00552E12">
      <w:pPr>
        <w:jc w:val="both"/>
        <w:rPr>
          <w:sz w:val="24"/>
          <w:szCs w:val="24"/>
        </w:rPr>
      </w:pPr>
      <w:r w:rsidRPr="00552E12">
        <w:rPr>
          <w:sz w:val="24"/>
          <w:szCs w:val="24"/>
        </w:rPr>
        <w:t xml:space="preserve">     </w:t>
      </w:r>
      <w:r w:rsidR="00552E12" w:rsidRPr="00552E12">
        <w:rPr>
          <w:sz w:val="24"/>
          <w:szCs w:val="24"/>
        </w:rPr>
        <w:tab/>
      </w:r>
      <w:r w:rsidR="00552E12" w:rsidRPr="00552E12">
        <w:rPr>
          <w:sz w:val="24"/>
          <w:szCs w:val="24"/>
        </w:rPr>
        <w:tab/>
      </w:r>
      <w:r w:rsidR="00552E12" w:rsidRPr="00552E12">
        <w:rPr>
          <w:sz w:val="24"/>
          <w:szCs w:val="24"/>
        </w:rPr>
        <w:tab/>
      </w:r>
      <w:r w:rsidR="00552E12" w:rsidRPr="00552E12">
        <w:rPr>
          <w:sz w:val="24"/>
          <w:szCs w:val="24"/>
        </w:rPr>
        <w:tab/>
      </w:r>
      <w:r w:rsidR="00552E12" w:rsidRPr="00552E12">
        <w:rPr>
          <w:sz w:val="24"/>
          <w:szCs w:val="24"/>
        </w:rPr>
        <w:tab/>
      </w:r>
      <w:r w:rsidR="00552E12" w:rsidRPr="00552E12">
        <w:rPr>
          <w:sz w:val="24"/>
          <w:szCs w:val="24"/>
        </w:rPr>
        <w:tab/>
        <w:t xml:space="preserve">Vršiteljica dužnosti ravnatelja: </w:t>
      </w:r>
    </w:p>
    <w:p w14:paraId="6CDD25D0" w14:textId="38491387" w:rsidR="00270200" w:rsidRPr="00552E12" w:rsidRDefault="00552E12" w:rsidP="00552E12">
      <w:pPr>
        <w:pStyle w:val="Tijeloteksta"/>
        <w:jc w:val="both"/>
      </w:pPr>
      <w:r w:rsidRPr="00552E12">
        <w:tab/>
      </w:r>
      <w:r w:rsidRPr="00552E12">
        <w:tab/>
      </w:r>
      <w:r w:rsidRPr="00552E12">
        <w:tab/>
      </w:r>
      <w:r w:rsidRPr="00552E12">
        <w:tab/>
      </w:r>
      <w:r w:rsidRPr="00552E12">
        <w:tab/>
      </w:r>
      <w:r w:rsidRPr="00552E12">
        <w:tab/>
        <w:t xml:space="preserve">Stela Klepac Erstić, dr. med. spec. </w:t>
      </w:r>
      <w:proofErr w:type="spellStart"/>
      <w:r w:rsidRPr="00552E12">
        <w:t>epidem</w:t>
      </w:r>
      <w:proofErr w:type="spellEnd"/>
    </w:p>
    <w:sectPr w:rsidR="00270200" w:rsidRPr="00552E12" w:rsidSect="003D1413">
      <w:pgSz w:w="1191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E1453" w14:textId="77777777" w:rsidR="00736019" w:rsidRDefault="00736019" w:rsidP="00EA5133">
      <w:r>
        <w:separator/>
      </w:r>
    </w:p>
  </w:endnote>
  <w:endnote w:type="continuationSeparator" w:id="0">
    <w:p w14:paraId="69724894" w14:textId="77777777" w:rsidR="00736019" w:rsidRDefault="00736019" w:rsidP="00E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516162"/>
      <w:docPartObj>
        <w:docPartGallery w:val="Page Numbers (Bottom of Page)"/>
        <w:docPartUnique/>
      </w:docPartObj>
    </w:sdtPr>
    <w:sdtEndPr/>
    <w:sdtContent>
      <w:p w14:paraId="34A140C2" w14:textId="77777777" w:rsidR="00EA5133" w:rsidRDefault="00EA51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25">
          <w:rPr>
            <w:noProof/>
          </w:rPr>
          <w:t>8</w:t>
        </w:r>
        <w:r>
          <w:fldChar w:fldCharType="end"/>
        </w:r>
      </w:p>
    </w:sdtContent>
  </w:sdt>
  <w:p w14:paraId="293E152A" w14:textId="77777777" w:rsidR="00EA5133" w:rsidRDefault="00EA51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88484" w14:textId="77777777" w:rsidR="00736019" w:rsidRDefault="00736019" w:rsidP="00EA5133">
      <w:r>
        <w:separator/>
      </w:r>
    </w:p>
  </w:footnote>
  <w:footnote w:type="continuationSeparator" w:id="0">
    <w:p w14:paraId="0F0C2788" w14:textId="77777777" w:rsidR="00736019" w:rsidRDefault="00736019" w:rsidP="00EA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EA1"/>
    <w:multiLevelType w:val="hybridMultilevel"/>
    <w:tmpl w:val="D49284E4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5C15408"/>
    <w:multiLevelType w:val="hybridMultilevel"/>
    <w:tmpl w:val="0EAAF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6A1D"/>
    <w:multiLevelType w:val="hybridMultilevel"/>
    <w:tmpl w:val="ADF2B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7DAB"/>
    <w:multiLevelType w:val="hybridMultilevel"/>
    <w:tmpl w:val="67E8863C"/>
    <w:lvl w:ilvl="0" w:tplc="403C8AB2">
      <w:start w:val="8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4F2410"/>
    <w:multiLevelType w:val="hybridMultilevel"/>
    <w:tmpl w:val="0554CD3A"/>
    <w:lvl w:ilvl="0" w:tplc="72745856">
      <w:start w:val="2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5C80F368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7CBEEEB2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D2D49758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8904D91C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8A5A230C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E43ECDEE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C976289E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93967D98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C819E6"/>
    <w:multiLevelType w:val="hybridMultilevel"/>
    <w:tmpl w:val="A0961B2E"/>
    <w:lvl w:ilvl="0" w:tplc="041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347C480E"/>
    <w:multiLevelType w:val="multilevel"/>
    <w:tmpl w:val="2A569B42"/>
    <w:lvl w:ilvl="0">
      <w:start w:val="1"/>
      <w:numFmt w:val="bullet"/>
      <w:lvlText w:val=""/>
      <w:lvlJc w:val="left"/>
      <w:pPr>
        <w:ind w:left="1740" w:hanging="1020"/>
      </w:pPr>
      <w:rPr>
        <w:rFonts w:ascii="Symbol" w:hAnsi="Symbol" w:hint="default"/>
        <w:lang w:val="hr-HR" w:eastAsia="en-US" w:bidi="ar-SA"/>
      </w:rPr>
    </w:lvl>
    <w:lvl w:ilvl="1">
      <w:start w:val="490"/>
      <w:numFmt w:val="decimal"/>
      <w:lvlText w:val="%1.%2"/>
      <w:lvlJc w:val="left"/>
      <w:pPr>
        <w:ind w:left="1740" w:hanging="1020"/>
      </w:pPr>
      <w:rPr>
        <w:rFonts w:hint="default"/>
        <w:lang w:val="hr-HR" w:eastAsia="en-US" w:bidi="ar-SA"/>
      </w:rPr>
    </w:lvl>
    <w:lvl w:ilvl="2">
      <w:numFmt w:val="decimalZero"/>
      <w:lvlText w:val="%1.%2.%3"/>
      <w:lvlJc w:val="left"/>
      <w:pPr>
        <w:ind w:left="1740" w:hanging="10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hint="default"/>
        <w:w w:val="99"/>
        <w:lang w:val="hr-HR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3E713DFA"/>
    <w:multiLevelType w:val="multilevel"/>
    <w:tmpl w:val="F690BA5A"/>
    <w:lvl w:ilvl="0">
      <w:start w:val="2"/>
      <w:numFmt w:val="decimal"/>
      <w:lvlText w:val="%1"/>
      <w:lvlJc w:val="left"/>
      <w:pPr>
        <w:ind w:left="1740" w:hanging="1020"/>
      </w:pPr>
      <w:rPr>
        <w:rFonts w:hint="default"/>
        <w:lang w:val="hr-HR" w:eastAsia="en-US" w:bidi="ar-SA"/>
      </w:rPr>
    </w:lvl>
    <w:lvl w:ilvl="1">
      <w:start w:val="490"/>
      <w:numFmt w:val="decimal"/>
      <w:lvlText w:val="%1.%2"/>
      <w:lvlJc w:val="left"/>
      <w:pPr>
        <w:ind w:left="1740" w:hanging="1020"/>
      </w:pPr>
      <w:rPr>
        <w:rFonts w:hint="default"/>
        <w:lang w:val="hr-HR" w:eastAsia="en-US" w:bidi="ar-SA"/>
      </w:rPr>
    </w:lvl>
    <w:lvl w:ilvl="2">
      <w:numFmt w:val="decimalZero"/>
      <w:lvlText w:val="%1.%2.%3"/>
      <w:lvlJc w:val="left"/>
      <w:pPr>
        <w:ind w:left="1740" w:hanging="10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hint="default"/>
        <w:w w:val="99"/>
        <w:lang w:val="hr-HR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C563D2B"/>
    <w:multiLevelType w:val="hybridMultilevel"/>
    <w:tmpl w:val="689E156E"/>
    <w:lvl w:ilvl="0" w:tplc="1B803C5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CE767E"/>
    <w:multiLevelType w:val="hybridMultilevel"/>
    <w:tmpl w:val="62085DEE"/>
    <w:lvl w:ilvl="0" w:tplc="0D70FF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785109"/>
    <w:multiLevelType w:val="hybridMultilevel"/>
    <w:tmpl w:val="11A2BBA6"/>
    <w:lvl w:ilvl="0" w:tplc="B4441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04A10"/>
    <w:multiLevelType w:val="hybridMultilevel"/>
    <w:tmpl w:val="627EF418"/>
    <w:lvl w:ilvl="0" w:tplc="5C3C05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F8C53FF"/>
    <w:multiLevelType w:val="hybridMultilevel"/>
    <w:tmpl w:val="5E08E65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55216CC"/>
    <w:multiLevelType w:val="hybridMultilevel"/>
    <w:tmpl w:val="857684D6"/>
    <w:lvl w:ilvl="0" w:tplc="703C14B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B8C84A14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5726C80E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332463BC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C0F64CCA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318C448E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8668D8E0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B50E5A46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C2E41FE6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77751B3C"/>
    <w:multiLevelType w:val="hybridMultilevel"/>
    <w:tmpl w:val="E87A44CC"/>
    <w:lvl w:ilvl="0" w:tplc="041A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3117BE"/>
    <w:multiLevelType w:val="hybridMultilevel"/>
    <w:tmpl w:val="22EAE35C"/>
    <w:lvl w:ilvl="0" w:tplc="BC768EE2">
      <w:start w:val="7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01B02922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5F98BFDC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DC30C3E2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6F4E6F68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489C14F6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9B34B278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50288D48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77E29FA4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FCB539F"/>
    <w:multiLevelType w:val="hybridMultilevel"/>
    <w:tmpl w:val="A86EEFAE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12"/>
  </w:num>
  <w:num w:numId="10">
    <w:abstractNumId w:val="16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ED"/>
    <w:rsid w:val="000063C2"/>
    <w:rsid w:val="00011831"/>
    <w:rsid w:val="00022295"/>
    <w:rsid w:val="00023521"/>
    <w:rsid w:val="0002369A"/>
    <w:rsid w:val="000257B3"/>
    <w:rsid w:val="000317EF"/>
    <w:rsid w:val="00037F85"/>
    <w:rsid w:val="0004141C"/>
    <w:rsid w:val="00042F82"/>
    <w:rsid w:val="00055C8C"/>
    <w:rsid w:val="0006139B"/>
    <w:rsid w:val="00082573"/>
    <w:rsid w:val="000A28E9"/>
    <w:rsid w:val="000C2564"/>
    <w:rsid w:val="000C63E4"/>
    <w:rsid w:val="000D505C"/>
    <w:rsid w:val="000E1706"/>
    <w:rsid w:val="000E1D96"/>
    <w:rsid w:val="000E28F2"/>
    <w:rsid w:val="000E6AD7"/>
    <w:rsid w:val="000F597C"/>
    <w:rsid w:val="00102606"/>
    <w:rsid w:val="00121CB4"/>
    <w:rsid w:val="00123531"/>
    <w:rsid w:val="00154F33"/>
    <w:rsid w:val="00171AAF"/>
    <w:rsid w:val="00171BC4"/>
    <w:rsid w:val="00177B45"/>
    <w:rsid w:val="001C0FD8"/>
    <w:rsid w:val="001E6FC9"/>
    <w:rsid w:val="001E7F52"/>
    <w:rsid w:val="0020593F"/>
    <w:rsid w:val="00213BDF"/>
    <w:rsid w:val="00221671"/>
    <w:rsid w:val="002515F0"/>
    <w:rsid w:val="00251EDD"/>
    <w:rsid w:val="00255385"/>
    <w:rsid w:val="00256AEE"/>
    <w:rsid w:val="00263AF0"/>
    <w:rsid w:val="00270200"/>
    <w:rsid w:val="00270293"/>
    <w:rsid w:val="00271834"/>
    <w:rsid w:val="0028298E"/>
    <w:rsid w:val="00282A8D"/>
    <w:rsid w:val="0028515A"/>
    <w:rsid w:val="002912F3"/>
    <w:rsid w:val="002A5DE8"/>
    <w:rsid w:val="002C11DE"/>
    <w:rsid w:val="002C5E86"/>
    <w:rsid w:val="002C660D"/>
    <w:rsid w:val="002D2B3B"/>
    <w:rsid w:val="002F5F48"/>
    <w:rsid w:val="0030313F"/>
    <w:rsid w:val="003050E2"/>
    <w:rsid w:val="00317ABD"/>
    <w:rsid w:val="003262C7"/>
    <w:rsid w:val="00326447"/>
    <w:rsid w:val="0033001C"/>
    <w:rsid w:val="00331875"/>
    <w:rsid w:val="0033220D"/>
    <w:rsid w:val="00352FAF"/>
    <w:rsid w:val="00354034"/>
    <w:rsid w:val="0035488A"/>
    <w:rsid w:val="00362A76"/>
    <w:rsid w:val="0036345B"/>
    <w:rsid w:val="00364FC3"/>
    <w:rsid w:val="00366DA3"/>
    <w:rsid w:val="00381BCC"/>
    <w:rsid w:val="003821AA"/>
    <w:rsid w:val="0038614D"/>
    <w:rsid w:val="003B6F06"/>
    <w:rsid w:val="003C058D"/>
    <w:rsid w:val="003C65F7"/>
    <w:rsid w:val="003D1413"/>
    <w:rsid w:val="003E0FEF"/>
    <w:rsid w:val="0040161B"/>
    <w:rsid w:val="0040211F"/>
    <w:rsid w:val="00422F36"/>
    <w:rsid w:val="0043003C"/>
    <w:rsid w:val="00444E50"/>
    <w:rsid w:val="0044504B"/>
    <w:rsid w:val="00452167"/>
    <w:rsid w:val="00466A77"/>
    <w:rsid w:val="00477D1C"/>
    <w:rsid w:val="00485EBC"/>
    <w:rsid w:val="0048760C"/>
    <w:rsid w:val="0049548B"/>
    <w:rsid w:val="00495A41"/>
    <w:rsid w:val="004A164A"/>
    <w:rsid w:val="004A3C25"/>
    <w:rsid w:val="004A6834"/>
    <w:rsid w:val="004B0317"/>
    <w:rsid w:val="004C2082"/>
    <w:rsid w:val="004C7A24"/>
    <w:rsid w:val="004C7CBC"/>
    <w:rsid w:val="004D1996"/>
    <w:rsid w:val="004D3C88"/>
    <w:rsid w:val="004D4921"/>
    <w:rsid w:val="004E35DA"/>
    <w:rsid w:val="00500AE6"/>
    <w:rsid w:val="00500D36"/>
    <w:rsid w:val="00504BDA"/>
    <w:rsid w:val="005322FD"/>
    <w:rsid w:val="00537748"/>
    <w:rsid w:val="00540676"/>
    <w:rsid w:val="00546730"/>
    <w:rsid w:val="00552E12"/>
    <w:rsid w:val="00571A5B"/>
    <w:rsid w:val="005734E1"/>
    <w:rsid w:val="0057514B"/>
    <w:rsid w:val="00582A2E"/>
    <w:rsid w:val="00595CE5"/>
    <w:rsid w:val="005962CE"/>
    <w:rsid w:val="00596798"/>
    <w:rsid w:val="005B088C"/>
    <w:rsid w:val="005C46CE"/>
    <w:rsid w:val="005E7EA1"/>
    <w:rsid w:val="005F5EAC"/>
    <w:rsid w:val="005F7CE7"/>
    <w:rsid w:val="00611F32"/>
    <w:rsid w:val="00624793"/>
    <w:rsid w:val="006253BD"/>
    <w:rsid w:val="0064248F"/>
    <w:rsid w:val="00643965"/>
    <w:rsid w:val="00650E53"/>
    <w:rsid w:val="0065499B"/>
    <w:rsid w:val="006573B7"/>
    <w:rsid w:val="00671BDB"/>
    <w:rsid w:val="00672DE7"/>
    <w:rsid w:val="00675EED"/>
    <w:rsid w:val="006809ED"/>
    <w:rsid w:val="00686039"/>
    <w:rsid w:val="006934D8"/>
    <w:rsid w:val="006A44D4"/>
    <w:rsid w:val="006B007A"/>
    <w:rsid w:val="006B71C4"/>
    <w:rsid w:val="006B7D97"/>
    <w:rsid w:val="006C404E"/>
    <w:rsid w:val="006C4F18"/>
    <w:rsid w:val="006D2915"/>
    <w:rsid w:val="006D5A39"/>
    <w:rsid w:val="006E7905"/>
    <w:rsid w:val="006F0F60"/>
    <w:rsid w:val="0073136C"/>
    <w:rsid w:val="00734DA3"/>
    <w:rsid w:val="00736019"/>
    <w:rsid w:val="00743C98"/>
    <w:rsid w:val="00745D4B"/>
    <w:rsid w:val="0075446C"/>
    <w:rsid w:val="00760508"/>
    <w:rsid w:val="0076694D"/>
    <w:rsid w:val="00770B76"/>
    <w:rsid w:val="00793239"/>
    <w:rsid w:val="007A3905"/>
    <w:rsid w:val="007C0A04"/>
    <w:rsid w:val="007E05B8"/>
    <w:rsid w:val="007E18F3"/>
    <w:rsid w:val="007E51A3"/>
    <w:rsid w:val="007F213E"/>
    <w:rsid w:val="008038FC"/>
    <w:rsid w:val="00813F9E"/>
    <w:rsid w:val="00815600"/>
    <w:rsid w:val="00826D83"/>
    <w:rsid w:val="00843480"/>
    <w:rsid w:val="00845429"/>
    <w:rsid w:val="00845742"/>
    <w:rsid w:val="00851B91"/>
    <w:rsid w:val="00853E40"/>
    <w:rsid w:val="008574D4"/>
    <w:rsid w:val="00862402"/>
    <w:rsid w:val="00862843"/>
    <w:rsid w:val="00867FBB"/>
    <w:rsid w:val="00872ECA"/>
    <w:rsid w:val="00883DBE"/>
    <w:rsid w:val="008907CE"/>
    <w:rsid w:val="008A5E01"/>
    <w:rsid w:val="008C5739"/>
    <w:rsid w:val="00903A08"/>
    <w:rsid w:val="009122D2"/>
    <w:rsid w:val="009220E2"/>
    <w:rsid w:val="00930DF0"/>
    <w:rsid w:val="00944D10"/>
    <w:rsid w:val="009465AF"/>
    <w:rsid w:val="00951637"/>
    <w:rsid w:val="00956D9E"/>
    <w:rsid w:val="009637D1"/>
    <w:rsid w:val="00966ED5"/>
    <w:rsid w:val="0097449E"/>
    <w:rsid w:val="00974E79"/>
    <w:rsid w:val="009825D1"/>
    <w:rsid w:val="009B16D1"/>
    <w:rsid w:val="009C539F"/>
    <w:rsid w:val="009D03B3"/>
    <w:rsid w:val="009D24CB"/>
    <w:rsid w:val="009D7D24"/>
    <w:rsid w:val="009E3B71"/>
    <w:rsid w:val="009F38AB"/>
    <w:rsid w:val="00A02D28"/>
    <w:rsid w:val="00A059B9"/>
    <w:rsid w:val="00A07EEC"/>
    <w:rsid w:val="00A116C7"/>
    <w:rsid w:val="00A20D0F"/>
    <w:rsid w:val="00A37B20"/>
    <w:rsid w:val="00A52050"/>
    <w:rsid w:val="00A600EC"/>
    <w:rsid w:val="00A74F17"/>
    <w:rsid w:val="00A84AEA"/>
    <w:rsid w:val="00A85399"/>
    <w:rsid w:val="00A85934"/>
    <w:rsid w:val="00A85B4F"/>
    <w:rsid w:val="00A90AD6"/>
    <w:rsid w:val="00A91C78"/>
    <w:rsid w:val="00A92439"/>
    <w:rsid w:val="00A93B9E"/>
    <w:rsid w:val="00A973E9"/>
    <w:rsid w:val="00AA1991"/>
    <w:rsid w:val="00AB0A70"/>
    <w:rsid w:val="00AB0AE8"/>
    <w:rsid w:val="00AB1475"/>
    <w:rsid w:val="00AC1CC6"/>
    <w:rsid w:val="00AD4D97"/>
    <w:rsid w:val="00AE3E0A"/>
    <w:rsid w:val="00AF1C70"/>
    <w:rsid w:val="00AF26FB"/>
    <w:rsid w:val="00AF4D53"/>
    <w:rsid w:val="00B00995"/>
    <w:rsid w:val="00B14518"/>
    <w:rsid w:val="00B20FE0"/>
    <w:rsid w:val="00B34097"/>
    <w:rsid w:val="00B44FFC"/>
    <w:rsid w:val="00B52EE7"/>
    <w:rsid w:val="00B60940"/>
    <w:rsid w:val="00B6133D"/>
    <w:rsid w:val="00B626CD"/>
    <w:rsid w:val="00B65225"/>
    <w:rsid w:val="00B75698"/>
    <w:rsid w:val="00B857EE"/>
    <w:rsid w:val="00B870CA"/>
    <w:rsid w:val="00B92A76"/>
    <w:rsid w:val="00BA69CF"/>
    <w:rsid w:val="00BB3DA7"/>
    <w:rsid w:val="00BB5106"/>
    <w:rsid w:val="00BB7F5D"/>
    <w:rsid w:val="00BC0560"/>
    <w:rsid w:val="00BC31F1"/>
    <w:rsid w:val="00BC6CA8"/>
    <w:rsid w:val="00BE25D5"/>
    <w:rsid w:val="00BE2F83"/>
    <w:rsid w:val="00BE5F15"/>
    <w:rsid w:val="00C023AF"/>
    <w:rsid w:val="00C02D1E"/>
    <w:rsid w:val="00C219A8"/>
    <w:rsid w:val="00C24924"/>
    <w:rsid w:val="00C3231E"/>
    <w:rsid w:val="00C57DB4"/>
    <w:rsid w:val="00C61757"/>
    <w:rsid w:val="00C66166"/>
    <w:rsid w:val="00C94399"/>
    <w:rsid w:val="00CB2766"/>
    <w:rsid w:val="00CC3543"/>
    <w:rsid w:val="00CE278D"/>
    <w:rsid w:val="00CE4A7F"/>
    <w:rsid w:val="00D020A3"/>
    <w:rsid w:val="00D027D7"/>
    <w:rsid w:val="00D10333"/>
    <w:rsid w:val="00D357B5"/>
    <w:rsid w:val="00D51091"/>
    <w:rsid w:val="00D64304"/>
    <w:rsid w:val="00D65299"/>
    <w:rsid w:val="00D80006"/>
    <w:rsid w:val="00D86803"/>
    <w:rsid w:val="00D9446E"/>
    <w:rsid w:val="00D97F75"/>
    <w:rsid w:val="00DA1B27"/>
    <w:rsid w:val="00DA2601"/>
    <w:rsid w:val="00DB6EB6"/>
    <w:rsid w:val="00DE48DC"/>
    <w:rsid w:val="00E0332D"/>
    <w:rsid w:val="00E04915"/>
    <w:rsid w:val="00E07B5E"/>
    <w:rsid w:val="00E300CD"/>
    <w:rsid w:val="00E3580E"/>
    <w:rsid w:val="00E37646"/>
    <w:rsid w:val="00E536D4"/>
    <w:rsid w:val="00E63406"/>
    <w:rsid w:val="00E7427B"/>
    <w:rsid w:val="00E74DD2"/>
    <w:rsid w:val="00E849F5"/>
    <w:rsid w:val="00E91F6B"/>
    <w:rsid w:val="00E925F8"/>
    <w:rsid w:val="00EA5133"/>
    <w:rsid w:val="00EC1957"/>
    <w:rsid w:val="00ED4847"/>
    <w:rsid w:val="00EE4643"/>
    <w:rsid w:val="00EE7920"/>
    <w:rsid w:val="00F0200C"/>
    <w:rsid w:val="00F073BF"/>
    <w:rsid w:val="00F10F0A"/>
    <w:rsid w:val="00F25F43"/>
    <w:rsid w:val="00F25FD5"/>
    <w:rsid w:val="00F374BC"/>
    <w:rsid w:val="00F4212C"/>
    <w:rsid w:val="00F6140A"/>
    <w:rsid w:val="00F65DAC"/>
    <w:rsid w:val="00F6608B"/>
    <w:rsid w:val="00F75413"/>
    <w:rsid w:val="00F7545A"/>
    <w:rsid w:val="00F7601D"/>
    <w:rsid w:val="00F84B71"/>
    <w:rsid w:val="00F85DEA"/>
    <w:rsid w:val="00F97028"/>
    <w:rsid w:val="00FB59DC"/>
    <w:rsid w:val="00FB5B50"/>
    <w:rsid w:val="00FB7BB7"/>
    <w:rsid w:val="00FC01EF"/>
    <w:rsid w:val="00FC5103"/>
    <w:rsid w:val="00FE3AD5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1ECF"/>
  <w15:docId w15:val="{A6AD7B7D-B657-4D61-99AC-44C68B5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2B3B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pPr>
      <w:ind w:left="1440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513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5133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5EB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1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413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C61757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B3409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SubTitle2">
    <w:name w:val="SubTitle 2"/>
    <w:basedOn w:val="Normal"/>
    <w:rsid w:val="00255385"/>
    <w:pPr>
      <w:widowControl/>
      <w:autoSpaceDE/>
      <w:autoSpaceDN/>
      <w:spacing w:after="240"/>
      <w:jc w:val="center"/>
    </w:pPr>
    <w:rPr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5E7EA1"/>
    <w:pPr>
      <w:widowControl/>
      <w:autoSpaceDE/>
      <w:autoSpaceDN/>
      <w:spacing w:after="150"/>
      <w:ind w:left="150" w:right="150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4516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96</cp:revision>
  <cp:lastPrinted>2022-10-11T08:46:00Z</cp:lastPrinted>
  <dcterms:created xsi:type="dcterms:W3CDTF">2022-10-09T08:39:00Z</dcterms:created>
  <dcterms:modified xsi:type="dcterms:W3CDTF">2024-02-07T08:38:00Z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2020-10-19T00:00:00Z</vt:filetime>
  </property>
</Properties>
</file>